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24" w:lineRule="auto"/>
        <w:rPr>
          <w:spacing w:val="19"/>
          <w:sz w:val="32"/>
          <w:szCs w:val="32"/>
          <w:lang w:eastAsia="zh-CN"/>
        </w:rPr>
      </w:pPr>
      <w:r>
        <w:rPr>
          <w:spacing w:val="19"/>
          <w:sz w:val="32"/>
          <w:szCs w:val="32"/>
          <w:lang w:eastAsia="zh-CN"/>
        </w:rPr>
        <w:t>附件2</w:t>
      </w: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tabs>
          <w:tab w:val="left" w:pos="8620"/>
        </w:tabs>
        <w:spacing w:before="157" w:line="322" w:lineRule="auto"/>
        <w:ind w:right="182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2024年度茶花中路临时性工程建设</w:t>
      </w:r>
    </w:p>
    <w:p>
      <w:pPr>
        <w:tabs>
          <w:tab w:val="left" w:pos="8620"/>
        </w:tabs>
        <w:spacing w:before="157" w:line="322" w:lineRule="auto"/>
        <w:ind w:right="182"/>
        <w:jc w:val="center"/>
        <w:rPr>
          <w:rFonts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项目支出</w:t>
      </w:r>
      <w:r>
        <w:rPr>
          <w:rFonts w:hint="eastAsia" w:ascii="方正小标宋简体" w:hAnsi="方正小标宋简体" w:eastAsia="方正小标宋简体" w:cs="方正小标宋简体"/>
          <w:spacing w:val="-10"/>
          <w:sz w:val="48"/>
          <w:szCs w:val="48"/>
          <w:lang w:eastAsia="zh-CN"/>
        </w:rPr>
        <w:t>绩效自评报告</w:t>
      </w: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before="111" w:line="374" w:lineRule="auto"/>
        <w:ind w:right="622" w:firstLine="846" w:firstLineChars="300"/>
        <w:jc w:val="both"/>
        <w:rPr>
          <w:rFonts w:ascii="楷体" w:hAnsi="楷体" w:eastAsia="楷体" w:cs="楷体"/>
          <w:sz w:val="34"/>
          <w:szCs w:val="34"/>
          <w:lang w:eastAsia="zh-CN"/>
        </w:rPr>
      </w:pPr>
      <w:r>
        <w:rPr>
          <w:rFonts w:hint="eastAsia" w:ascii="楷体" w:hAnsi="楷体" w:eastAsia="楷体" w:cs="楷体"/>
          <w:spacing w:val="-29"/>
          <w:sz w:val="34"/>
          <w:szCs w:val="34"/>
          <w:lang w:eastAsia="zh-CN"/>
        </w:rPr>
        <w:t>部门（单位）名称</w:t>
      </w:r>
      <w:r>
        <w:rPr>
          <w:rFonts w:ascii="楷体" w:hAnsi="楷体" w:eastAsia="楷体" w:cs="楷体"/>
          <w:spacing w:val="-29"/>
          <w:sz w:val="34"/>
          <w:szCs w:val="34"/>
          <w:lang w:eastAsia="zh-CN"/>
        </w:rPr>
        <w:t>：</w:t>
      </w:r>
      <w:r>
        <w:rPr>
          <w:rFonts w:hint="eastAsia" w:ascii="楷体" w:hAnsi="楷体" w:eastAsia="楷体" w:cs="楷体"/>
          <w:spacing w:val="-83"/>
          <w:sz w:val="34"/>
          <w:szCs w:val="34"/>
          <w:u w:val="single"/>
          <w:lang w:val="en-US" w:eastAsia="zh-CN"/>
        </w:rPr>
        <w:t>中方县城乡建设发展集团有限公司</w:t>
      </w:r>
      <w:r>
        <w:rPr>
          <w:rFonts w:ascii="楷体" w:hAnsi="楷体" w:eastAsia="楷体" w:cs="楷体"/>
          <w:spacing w:val="-29"/>
          <w:sz w:val="34"/>
          <w:szCs w:val="34"/>
          <w:u w:val="single"/>
          <w:lang w:eastAsia="zh-CN"/>
        </w:rPr>
        <w:t xml:space="preserve"> </w:t>
      </w:r>
      <w:r>
        <w:rPr>
          <w:rFonts w:ascii="楷体" w:hAnsi="楷体" w:eastAsia="楷体" w:cs="楷体"/>
          <w:sz w:val="34"/>
          <w:szCs w:val="34"/>
          <w:lang w:eastAsia="zh-CN"/>
        </w:rPr>
        <w:t xml:space="preserve"> </w:t>
      </w:r>
    </w:p>
    <w:p>
      <w:pPr>
        <w:spacing w:before="111" w:line="374" w:lineRule="auto"/>
        <w:ind w:left="2100" w:leftChars="1000" w:right="2875"/>
        <w:jc w:val="center"/>
        <w:rPr>
          <w:rFonts w:ascii="楷体" w:hAnsi="楷体" w:eastAsia="楷体" w:cs="楷体"/>
          <w:sz w:val="25"/>
          <w:szCs w:val="25"/>
          <w:lang w:eastAsia="zh-CN"/>
        </w:rPr>
      </w:pPr>
      <w:r>
        <w:rPr>
          <w:rFonts w:hint="eastAsia" w:ascii="楷体" w:hAnsi="楷体" w:eastAsia="楷体" w:cs="楷体"/>
          <w:spacing w:val="-11"/>
          <w:sz w:val="32"/>
          <w:szCs w:val="32"/>
          <w:lang w:eastAsia="zh-CN"/>
        </w:rPr>
        <w:t xml:space="preserve">         </w:t>
      </w:r>
      <w:r>
        <w:rPr>
          <w:rFonts w:hint="eastAsia" w:ascii="楷体" w:hAnsi="楷体" w:eastAsia="楷体" w:cs="楷体"/>
          <w:spacing w:val="-11"/>
          <w:sz w:val="32"/>
          <w:szCs w:val="32"/>
          <w:lang w:val="en-US" w:eastAsia="zh-CN"/>
        </w:rPr>
        <w:t>2025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年</w:t>
      </w:r>
      <w:r>
        <w:rPr>
          <w:rFonts w:hint="eastAsia" w:ascii="楷体" w:hAnsi="楷体" w:eastAsia="楷体" w:cs="楷体"/>
          <w:spacing w:val="11"/>
          <w:sz w:val="32"/>
          <w:szCs w:val="32"/>
          <w:lang w:val="en-US" w:eastAsia="zh-CN"/>
        </w:rPr>
        <w:t>3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月</w:t>
      </w:r>
      <w:r>
        <w:rPr>
          <w:rFonts w:hint="eastAsia" w:ascii="楷体" w:hAnsi="楷体" w:eastAsia="楷体" w:cs="楷体"/>
          <w:spacing w:val="26"/>
          <w:sz w:val="32"/>
          <w:szCs w:val="32"/>
          <w:lang w:val="en-US" w:eastAsia="zh-CN"/>
        </w:rPr>
        <w:t>27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日</w:t>
      </w:r>
    </w:p>
    <w:p>
      <w:pPr>
        <w:pStyle w:val="10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10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10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jc w:val="both"/>
        <w:rPr>
          <w:rFonts w:eastAsia="仿宋_GB2312"/>
          <w:sz w:val="32"/>
          <w:szCs w:val="32"/>
          <w:lang w:eastAsia="zh-CN"/>
        </w:rPr>
      </w:pPr>
    </w:p>
    <w:p>
      <w:pPr>
        <w:jc w:val="center"/>
        <w:rPr>
          <w:rFonts w:eastAsia="仿宋_GB2312"/>
          <w:sz w:val="32"/>
          <w:szCs w:val="32"/>
          <w:lang w:eastAsia="zh-CN"/>
        </w:rPr>
      </w:pPr>
    </w:p>
    <w:p>
      <w:pPr>
        <w:pStyle w:val="10"/>
        <w:rPr>
          <w:rFonts w:ascii="楷体" w:hAnsi="楷体" w:eastAsia="楷体" w:cs="楷体"/>
          <w:sz w:val="25"/>
          <w:szCs w:val="25"/>
          <w:lang w:eastAsia="zh-CN"/>
        </w:rPr>
        <w:sectPr>
          <w:footerReference r:id="rId3" w:type="default"/>
          <w:pgSz w:w="11900" w:h="16830"/>
          <w:pgMar w:top="1430" w:right="1785" w:bottom="1074" w:left="1313" w:header="0" w:footer="939" w:gutter="0"/>
          <w:pgNumType w:fmt="numberInDash"/>
          <w:cols w:space="720" w:num="1"/>
        </w:sectPr>
      </w:pPr>
    </w:p>
    <w:p>
      <w:pPr>
        <w:pStyle w:val="4"/>
        <w:spacing w:line="224" w:lineRule="auto"/>
        <w:ind w:firstLine="278" w:firstLineChars="100"/>
        <w:rPr>
          <w:spacing w:val="19"/>
          <w:sz w:val="24"/>
          <w:szCs w:val="24"/>
          <w:lang w:eastAsia="zh-CN"/>
        </w:rPr>
      </w:pPr>
    </w:p>
    <w:p>
      <w:pPr>
        <w:pStyle w:val="2"/>
        <w:kinsoku/>
        <w:autoSpaceDE/>
        <w:autoSpaceDN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茶花中路临时性工程建设项目</w:t>
      </w:r>
    </w:p>
    <w:p>
      <w:pPr>
        <w:pStyle w:val="2"/>
        <w:kinsoku/>
        <w:autoSpaceDE/>
        <w:autoSpaceDN/>
        <w:spacing w:line="560" w:lineRule="exact"/>
        <w:textAlignment w:val="auto"/>
        <w:rPr>
          <w:rFonts w:ascii="方正小标宋_GBK" w:hAnsi="方正小标宋_GBK" w:cs="方正小标宋_GBK"/>
          <w:lang w:eastAsia="zh-CN"/>
        </w:rPr>
      </w:pPr>
      <w:r>
        <w:rPr>
          <w:rFonts w:hint="eastAsia" w:ascii="方正小标宋_GBK" w:hAnsi="方正小标宋_GBK" w:cs="方正小标宋_GBK"/>
          <w:lang w:eastAsia="zh-CN"/>
        </w:rPr>
        <w:t>支出绩效自评报告</w:t>
      </w:r>
    </w:p>
    <w:p>
      <w:pPr>
        <w:pStyle w:val="2"/>
        <w:spacing w:line="560" w:lineRule="exact"/>
        <w:ind w:firstLine="640" w:firstLineChars="200"/>
        <w:jc w:val="both"/>
        <w:rPr>
          <w:rFonts w:hint="eastAsia" w:ascii="宋体" w:hAnsi="宋体" w:eastAsia="宋体" w:cs="方正小标宋简体"/>
          <w:sz w:val="32"/>
          <w:szCs w:val="32"/>
          <w:lang w:eastAsia="zh-CN"/>
        </w:rPr>
      </w:pPr>
    </w:p>
    <w:p>
      <w:pPr>
        <w:pStyle w:val="2"/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ascii="宋体" w:hAnsi="宋体" w:eastAsia="宋体" w:cs="方正小标宋简体"/>
          <w:sz w:val="32"/>
          <w:szCs w:val="32"/>
          <w:lang w:eastAsia="zh-CN"/>
        </w:rPr>
      </w:pPr>
      <w:r>
        <w:rPr>
          <w:rFonts w:hint="eastAsia" w:ascii="宋体" w:hAnsi="宋体" w:eastAsia="宋体" w:cs="方正小标宋简体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根据中方县财政局《关于开展中方县2024年度部门整体支出及项目支出绩效自评工作的通知》中财绩〔2025〕38号文件精神，我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对项目支出绩效情况进行了全面综合评价：</w:t>
      </w:r>
    </w:p>
    <w:p>
      <w:pPr>
        <w:pageBreakBefore w:val="0"/>
        <w:wordWrap/>
        <w:overflowPunct/>
        <w:topLinePunct w:val="0"/>
        <w:bidi w:val="0"/>
        <w:spacing w:line="560" w:lineRule="exact"/>
        <w:ind w:firstLine="632" w:firstLineChars="200"/>
        <w:outlineLvl w:val="0"/>
        <w:rPr>
          <w:rFonts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3"/>
          <w:sz w:val="31"/>
          <w:szCs w:val="31"/>
          <w:lang w:eastAsia="zh-CN"/>
        </w:rPr>
        <w:t>一、项目基本情况</w:t>
      </w:r>
    </w:p>
    <w:p>
      <w:pPr>
        <w:pageBreakBefore w:val="0"/>
        <w:wordWrap/>
        <w:overflowPunct/>
        <w:topLinePunct w:val="0"/>
        <w:bidi w:val="0"/>
        <w:spacing w:line="560" w:lineRule="exact"/>
        <w:ind w:firstLine="692" w:firstLineChars="200"/>
        <w:outlineLvl w:val="0"/>
        <w:rPr>
          <w:rFonts w:ascii="楷体_GB2312" w:hAnsi="楷体_GB2312" w:eastAsia="楷体_GB2312" w:cs="楷体_GB2312"/>
          <w:sz w:val="31"/>
          <w:szCs w:val="31"/>
          <w:lang w:eastAsia="zh-CN"/>
        </w:rPr>
      </w:pPr>
      <w:r>
        <w:rPr>
          <w:rFonts w:hint="eastAsia" w:ascii="楷体_GB2312" w:hAnsi="楷体_GB2312" w:eastAsia="楷体_GB2312" w:cs="楷体_GB2312"/>
          <w:spacing w:val="18"/>
          <w:sz w:val="31"/>
          <w:szCs w:val="31"/>
          <w:lang w:eastAsia="zh-CN"/>
        </w:rPr>
        <w:t>(</w:t>
      </w:r>
      <w:r>
        <w:rPr>
          <w:rFonts w:hint="eastAsia" w:ascii="楷体_GB2312" w:hAnsi="楷体_GB2312" w:eastAsia="楷体_GB2312" w:cs="楷体_GB2312"/>
          <w:spacing w:val="-85"/>
          <w:sz w:val="31"/>
          <w:szCs w:val="31"/>
          <w:lang w:eastAsia="zh-CN"/>
        </w:rPr>
        <w:t xml:space="preserve"> </w:t>
      </w:r>
      <w:r>
        <w:rPr>
          <w:rFonts w:hint="eastAsia" w:ascii="楷体_GB2312" w:hAnsi="楷体_GB2312" w:eastAsia="楷体_GB2312" w:cs="楷体_GB2312"/>
          <w:spacing w:val="18"/>
          <w:sz w:val="31"/>
          <w:szCs w:val="31"/>
          <w:lang w:eastAsia="zh-CN"/>
        </w:rPr>
        <w:t>一)项目概况</w:t>
      </w:r>
    </w:p>
    <w:p>
      <w:pPr>
        <w:pStyle w:val="4"/>
        <w:pageBreakBefore w:val="0"/>
        <w:wordWrap/>
        <w:overflowPunct/>
        <w:topLinePunct w:val="0"/>
        <w:bidi w:val="0"/>
        <w:spacing w:line="560" w:lineRule="exact"/>
        <w:ind w:firstLine="642" w:firstLineChars="200"/>
        <w:rPr>
          <w:rFonts w:hint="eastAsia" w:ascii="仿宋" w:hAnsi="仿宋" w:eastAsia="仿宋" w:cs="仿宋"/>
          <w:b/>
          <w:bCs/>
          <w:spacing w:val="5"/>
          <w:lang w:eastAsia="zh-CN"/>
        </w:rPr>
      </w:pPr>
      <w:r>
        <w:rPr>
          <w:rFonts w:hint="eastAsia" w:ascii="仿宋" w:hAnsi="仿宋" w:eastAsia="仿宋" w:cs="仿宋"/>
          <w:b/>
          <w:bCs/>
          <w:spacing w:val="5"/>
          <w:lang w:eastAsia="zh-CN"/>
        </w:rPr>
        <w:t>1.项目决策背景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eastAsia="仿宋_GB2312" w:cs="仿宋_GB2312" w:hAnsiTheme="minorHAnsi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eastAsia="仿宋_GB2312" w:cs="仿宋_GB2312" w:hAnsiTheme="minorHAnsi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  <w:t>2015年公开招投标并签订施工合同，全长1083米，合同金额29787420.00元，2015年在恒裕钢构东侧施工约200米路基后，因政策原因停缓建至今。现由于湘商产业园项目入驻，需要进厂道路，为此湘商产业园特向政府报告同意启动临时道路施工，施工长度157米，宽27米，只做路基预留道路面层，路基顶加铺20cm片石，10cm碎石层作为厂区临时通道，工程款由县财政支付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2" w:firstLineChars="200"/>
        <w:jc w:val="both"/>
        <w:textAlignment w:val="auto"/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  <w:lang w:val="en-US" w:eastAsia="zh-CN"/>
        </w:rPr>
        <w:t>2.项目的主要内容、实施依据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eastAsia="仿宋_GB2312" w:cs="仿宋_GB2312" w:hAnsiTheme="minorHAnsi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eastAsia="仿宋_GB2312" w:cs="仿宋_GB2312" w:hAnsiTheme="minorHAnsi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  <w:t>茶花中路（紫荆东路北侧）临时道路，为化纤用再生聚酯专用精加工项目的进出通道，原计划修长157米*宽27米施工便道方便进出。只做路基预留道路面层，路基顶加铺20cm片石，10cm碎石层作为厂区临时通道。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实施依据：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2022年7月4日，副县长周怀志在县政府311会议室主持召开会议决定由我公司负责实施。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50" w:firstLineChars="200"/>
        <w:jc w:val="both"/>
        <w:textAlignment w:val="auto"/>
        <w:rPr>
          <w:rFonts w:hint="eastAsia" w:ascii="宋体" w:hAnsi="宋体" w:eastAsia="宋体" w:cs="宋体"/>
          <w:b/>
          <w:bCs/>
          <w:snapToGrid w:val="0"/>
          <w:color w:val="000000"/>
          <w:spacing w:val="7"/>
          <w:sz w:val="31"/>
          <w:szCs w:val="3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7"/>
          <w:sz w:val="31"/>
          <w:szCs w:val="31"/>
          <w:lang w:val="en-US" w:eastAsia="zh-CN" w:bidi="ar-SA"/>
        </w:rPr>
        <w:t>3.项目组织管理机构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为加强项目建设管理和保证项目顺利实施，本项目由项目单位成立一个强有力的项目建设管理领导小组，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项目工作领导小组负责项目的统筹规划、协调指导、监督检查等工作，定期召开会议研究解决项目实施过程中遇到的重大问题</w:t>
      </w:r>
      <w:r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时刻保证项目进度及质量，确保项目实施的科学性、规范性和有效性的进行，准时、准点的完成进度任务</w:t>
      </w:r>
      <w:r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  <w:t>（二）预算资金使用管理情况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2" w:firstLineChars="200"/>
        <w:textAlignment w:val="auto"/>
        <w:outlineLvl w:val="1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  <w:lang w:eastAsia="zh-CN"/>
        </w:rPr>
      </w:pPr>
      <w:bookmarkStart w:id="0" w:name="_Toc10810"/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  <w:lang w:eastAsia="zh-CN"/>
        </w:rPr>
        <w:t>1.预算资金安排及管理情况</w:t>
      </w:r>
      <w:bookmarkEnd w:id="0"/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2" w:firstLineChars="2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（1）资金来源及</w:t>
      </w:r>
      <w:r>
        <w:rPr>
          <w:rFonts w:ascii="仿宋_GB2312" w:eastAsia="仿宋_GB2312" w:cs="仿宋_GB2312" w:hAnsiTheme="minorHAnsi"/>
          <w:b/>
          <w:bCs/>
          <w:sz w:val="32"/>
          <w:szCs w:val="32"/>
          <w:highlight w:val="none"/>
          <w:shd w:val="clear" w:color="auto" w:fill="FFFFFF"/>
        </w:rPr>
        <w:t>拨付流程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960" w:firstLineChars="300"/>
        <w:jc w:val="both"/>
        <w:textAlignment w:val="auto"/>
        <w:rPr>
          <w:rFonts w:hint="default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资金来源为县财政资金。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该项目所有资金实行专款专用。项目支出均有相关的授权审批，资金拨付严格审批程序，使用规范，会计核算结果真实、准确。建立健全项目实施预算方案、财务管理制度和会计核算制度，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2" w:firstLineChars="2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（2）资金到位情况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960" w:firstLineChars="300"/>
        <w:jc w:val="both"/>
        <w:textAlignment w:val="auto"/>
        <w:rPr>
          <w:rFonts w:hint="eastAsia" w:ascii="仿宋_GB2312" w:eastAsia="宋体" w:cs="仿宋_GB2312" w:hAnsiTheme="minorHAnsi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2024年县财政局到位资金23万元。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2" w:firstLineChars="2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（</w:t>
      </w:r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ascii="仿宋_GB2312" w:eastAsia="仿宋_GB2312" w:cs="仿宋_GB2312" w:hAnsiTheme="minorHAnsi"/>
          <w:b/>
          <w:bCs/>
          <w:sz w:val="32"/>
          <w:szCs w:val="32"/>
          <w:highlight w:val="none"/>
          <w:shd w:val="clear" w:color="auto" w:fill="FFFFFF"/>
        </w:rPr>
        <w:t>）资金使用情况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32" w:firstLineChars="200"/>
        <w:jc w:val="both"/>
        <w:textAlignment w:val="auto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年，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县财政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下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达茶花中路临时性工程建设项目23万元，该资金全部用于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本项目建设。所有资金实行专款专用。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2" w:firstLineChars="2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（</w:t>
      </w:r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）资金管理制度及执行情况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ascii="仿宋_GB2312" w:eastAsia="仿宋_GB2312" w:cs="仿宋_GB2312" w:hAnsiTheme="minorHAnsi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资金管理程序严格按照省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市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县相关规定执行，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组建自己公司的成本控制部及财务部，实时跟踪资金使用情况，成本是否符合市场实情，每一分资金均切实可靠的花在项目上，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程序合法，未出现违规情况。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963" w:firstLineChars="300"/>
        <w:jc w:val="both"/>
        <w:textAlignment w:val="auto"/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  <w:lang w:val="en-US" w:eastAsia="zh-CN"/>
        </w:rPr>
        <w:t>2.项目组织实施管理情况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我公司积极组织协调原施工单位实际施工人，按着工程施工规范、工程验收规范、地方相关条例，制定符合项目切实可行的实施方案，合法合规的于2022年8月完成了临时道路工程施工并验收合格交付使用。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2" w:firstLineChars="200"/>
        <w:jc w:val="both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</w:rPr>
        <w:t>(三)预算绩效目标情况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960" w:firstLineChars="300"/>
        <w:jc w:val="both"/>
        <w:textAlignment w:val="auto"/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1.绩效目标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提升园区承载能力，吸引企业入园，加速园区产业聚集，促进园区产业升级，促进区域经济增长都有重要的意义。不仅是当前发展产业集群的需要，更是加快新型工业化进程的必然选择。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960" w:firstLineChars="300"/>
        <w:jc w:val="both"/>
        <w:textAlignment w:val="auto"/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2.绩效指标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960" w:firstLineChars="300"/>
        <w:jc w:val="both"/>
        <w:textAlignment w:val="auto"/>
        <w:rPr>
          <w:rFonts w:hint="default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工程建设按期完工，全年无安全质量事故发生，款项支付及时拨付到位。</w:t>
      </w:r>
    </w:p>
    <w:p>
      <w:pPr>
        <w:pageBreakBefore w:val="0"/>
        <w:wordWrap/>
        <w:overflowPunct/>
        <w:topLinePunct w:val="0"/>
        <w:bidi w:val="0"/>
        <w:spacing w:line="560" w:lineRule="exact"/>
        <w:ind w:firstLine="632" w:firstLineChars="200"/>
        <w:outlineLvl w:val="0"/>
        <w:rPr>
          <w:rFonts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3"/>
          <w:sz w:val="31"/>
          <w:szCs w:val="31"/>
          <w:lang w:eastAsia="zh-CN"/>
        </w:rPr>
        <w:t>二、绩效评价工作情况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（一）绩效评价目的</w:t>
      </w:r>
    </w:p>
    <w:p>
      <w:pPr>
        <w:pageBreakBefore w:val="0"/>
        <w:wordWrap/>
        <w:overflowPunct/>
        <w:topLinePunct w:val="0"/>
        <w:bidi w:val="0"/>
        <w:spacing w:after="0"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进一步改进和加强项目管理，提高资金的使用效益。主要是项目实施的必要性、公益性、收益性；项目建设投资合规性与项目成熟度;项目资金来源和到位可行性；项目收入、成本、收益预测合理性；绩效目标合理性等，积累资金项目管理的经验，探索专项资金的绩效评价的办法、制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1" w:name="_Toc11844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（二）被评价单位、绩效评价范围与时段</w:t>
      </w:r>
      <w:bookmarkEnd w:id="1"/>
    </w:p>
    <w:p>
      <w:pPr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被评价单位：</w:t>
      </w:r>
      <w:r>
        <w:rPr>
          <w:rFonts w:hint="eastAsia" w:ascii="仿宋" w:hAnsi="仿宋" w:eastAsia="仿宋" w:cs="仿宋"/>
          <w:kern w:val="44"/>
          <w:sz w:val="32"/>
          <w:szCs w:val="32"/>
          <w:lang w:val="en-US" w:eastAsia="zh-CN"/>
        </w:rPr>
        <w:t>中方县城乡建设发展集团有限公司</w:t>
      </w:r>
    </w:p>
    <w:p>
      <w:pPr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绩效评价范围：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年，上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县财政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下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达茶花中路临时性工程建设项目23万元，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该资金全部用于本项目建设。该项目所有资金实行专款专用。项目支出均有相关的授权审批，资金拨付严格审批程序，使用规范，会计核算结果真实、准确。项目单位建立健全项目实施预算方案、财务管理制度和会计核算制度，此次绩效评价过程中未发现有截留、挤占或挪用项目资金的情况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/>
        <w:textAlignment w:val="auto"/>
        <w:rPr>
          <w:rFonts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时段：2024年1月1日至2024年12月31日。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2" w:name="_Toc31835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（三）绩效评价原则、评价指标体系、评价方法</w:t>
      </w:r>
      <w:bookmarkEnd w:id="2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绩效评价原则：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jc w:val="both"/>
        <w:textAlignment w:val="auto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相关性原则</w:t>
      </w: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jc w:val="both"/>
        <w:textAlignment w:val="auto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重要性原则</w:t>
      </w:r>
      <w:r>
        <w:rPr>
          <w:rFonts w:hint="eastAsia" w:ascii="仿宋" w:hAnsi="仿宋" w:eastAsia="仿宋" w:cs="仿宋"/>
          <w:kern w:val="44"/>
          <w:sz w:val="32"/>
          <w:szCs w:val="32"/>
          <w:lang w:val="en-US" w:eastAsia="zh-CN"/>
        </w:rPr>
        <w:t>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jc w:val="both"/>
        <w:textAlignment w:val="auto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可比性原则</w:t>
      </w:r>
      <w:r>
        <w:rPr>
          <w:rFonts w:hint="eastAsia" w:ascii="仿宋" w:hAnsi="仿宋" w:eastAsia="仿宋" w:cs="仿宋"/>
          <w:kern w:val="44"/>
          <w:sz w:val="32"/>
          <w:szCs w:val="32"/>
          <w:lang w:val="en-US" w:eastAsia="zh-CN"/>
        </w:rPr>
        <w:t>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jc w:val="both"/>
        <w:textAlignment w:val="auto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系统性原则</w:t>
      </w:r>
      <w:r>
        <w:rPr>
          <w:rFonts w:hint="eastAsia" w:ascii="仿宋" w:hAnsi="仿宋" w:eastAsia="仿宋" w:cs="仿宋"/>
          <w:kern w:val="44"/>
          <w:sz w:val="32"/>
          <w:szCs w:val="32"/>
          <w:lang w:val="en-US" w:eastAsia="zh-CN"/>
        </w:rPr>
        <w:t>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jc w:val="both"/>
        <w:textAlignment w:val="auto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经济性原</w:t>
      </w:r>
      <w:r>
        <w:rPr>
          <w:rFonts w:hint="eastAsia" w:ascii="仿宋" w:hAnsi="仿宋" w:eastAsia="仿宋" w:cs="仿宋"/>
          <w:kern w:val="44"/>
          <w:sz w:val="32"/>
          <w:szCs w:val="32"/>
          <w:lang w:val="en-US" w:eastAsia="zh-CN"/>
        </w:rPr>
        <w:t>则。</w:t>
      </w:r>
    </w:p>
    <w:p>
      <w:pPr>
        <w:pageBreakBefore w:val="0"/>
        <w:wordWrap/>
        <w:overflowPunct/>
        <w:topLinePunct w:val="0"/>
        <w:bidi w:val="0"/>
        <w:spacing w:after="0"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评价指标体系、评价方法：</w:t>
      </w:r>
    </w:p>
    <w:p>
      <w:pPr>
        <w:pageBreakBefore w:val="0"/>
        <w:wordWrap/>
        <w:overflowPunct/>
        <w:topLinePunct w:val="0"/>
        <w:bidi w:val="0"/>
        <w:spacing w:after="0"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遵循相关性原则、重要性原则、可比性原则、系统性原则及经济性原则，拟采用定性和定量分析相结合、书面评价和实地评价相结合的方法，从工期、进度、安全、质量几个方面进行评价，严格按照财政支出绩效评价的“科学公正、统筹兼顾、激励约束、公开透明”的原则，灵活运用成本效益分析法、比较法、因素分析法、公众评判法等绩效评价具体方法，对项目作出综合性评价意见。</w:t>
      </w:r>
    </w:p>
    <w:p>
      <w:pPr>
        <w:pStyle w:val="10"/>
        <w:pageBreakBefore w:val="0"/>
        <w:wordWrap/>
        <w:overflowPunct/>
        <w:topLinePunct w:val="0"/>
        <w:bidi w:val="0"/>
        <w:spacing w:line="560" w:lineRule="exact"/>
        <w:rPr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sz w:val="32"/>
          <w:szCs w:val="32"/>
          <w:shd w:val="clear" w:color="auto" w:fill="FFFFFF"/>
          <w:lang w:eastAsia="zh-CN"/>
        </w:rPr>
      </w:pPr>
      <w:bookmarkStart w:id="3" w:name="_Toc7615"/>
      <w:bookmarkStart w:id="4" w:name="_Toc32076"/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三、主要绩效及评价结论</w:t>
      </w:r>
      <w:bookmarkEnd w:id="3"/>
      <w:bookmarkEnd w:id="4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（一）社会效益</w:t>
      </w:r>
    </w:p>
    <w:p>
      <w:pPr>
        <w:pageBreakBefore w:val="0"/>
        <w:wordWrap/>
        <w:overflowPunct/>
        <w:topLinePunct w:val="0"/>
        <w:bidi w:val="0"/>
        <w:spacing w:after="0"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项目将改善中方县产业园区软硬件条件，为企业的发展创造更为有利条件，提高产业园区企业发展质量和效益，带动企业走向先进的生产和管理道路，促进企业逐步向规模化发展，进一步提高中方县工业竞争力和工业经济总量。项目的实施能够推动中方县工业园区道路交通网路的发展，提升产业融合创新水平，增强项目落户的承载力，增强产业聚集效应，形成规模效应，做强做大工业经济总量，有效推动了工业经济高质量发展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（二）生态效益</w:t>
      </w:r>
    </w:p>
    <w:p>
      <w:pPr>
        <w:pageBreakBefore w:val="0"/>
        <w:wordWrap/>
        <w:overflowPunct/>
        <w:topLinePunct w:val="0"/>
        <w:bidi w:val="0"/>
        <w:spacing w:after="0"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建成后，将完善区域间路网结构和功能，提升城镇形象，明显改善区域交通条件和出行环境，加快项目片区经济繁荣和人口聚集，提升社会服务容量，提高城镇的承载能力，对加快推进项目区域城镇化进程具有极为重要的意义。项目建成后，直接经济效益比较显著，对项目区域国民经济发展具有较大的贡献，对保障建设地经济和社会可持续发展起到了带动作用，促进相关产业的发展，改善区域环境质量，统筹人和自然和谐相处，加快建设节约型社会，加快实现生态文明建设与社会均衡发展，对加快推动构建和谐社会建设具有重要的意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（三）可持续影响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0" w:firstLineChars="200"/>
        <w:textAlignment w:val="baseline"/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  <w:t>本项目土建工程属于劳动密集型行业，具有较强的外部效应，对带动当地居民的就业能产生积极作用，主要表现为两个方面：一是项目建设过程中，要雇用大量当地的居民，提供就业岗位；二是项目建成后，需要大量的固定工人，有利于解决城乡剩余劳动力，同时项目运营后能带动周边的餐饮、休闲、交通、宾馆等多行业的快速发展，从而产生一定量的工作岗位和创业机会，有效的缓解了中方县的就业压力。所以，本项目建设有利于带动当地剩余劳动力就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（四）满意度情况</w:t>
      </w:r>
    </w:p>
    <w:p>
      <w:pPr>
        <w:pStyle w:val="10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20"/>
        <w:textAlignment w:val="baseline"/>
        <w:rPr>
          <w:rFonts w:hint="default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  <w:t>项目建成后能够完善城市基础设施，提升城市形象，促进区域经济发展。所以，本项目与当地文化能形成良好的互适性。地方周边受用群体满意度</w:t>
      </w: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（五）评价结论</w:t>
      </w:r>
    </w:p>
    <w:p>
      <w:pPr>
        <w:pStyle w:val="10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20"/>
        <w:textAlignment w:val="baseline"/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  <w:t>通过对项目社会影响分析可见，本项目的社会正面效益远大于负面影响。对于负面影响在施工前优选施工方案，做好风险防范预案，能确保将有风险的情况降到最低程度。因此，从社会评价上来讲，本项目是可行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8" w:firstLineChars="200"/>
        <w:textAlignment w:val="auto"/>
        <w:outlineLvl w:val="0"/>
        <w:rPr>
          <w:rFonts w:ascii="黑体" w:hAnsi="黑体" w:eastAsia="黑体" w:cs="黑体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pacing w:val="2"/>
          <w:sz w:val="31"/>
          <w:szCs w:val="31"/>
          <w:lang w:eastAsia="zh-CN"/>
        </w:rPr>
        <w:t>四</w:t>
      </w:r>
      <w:r>
        <w:rPr>
          <w:rFonts w:ascii="黑体" w:hAnsi="黑体" w:eastAsia="黑体" w:cs="黑体"/>
          <w:spacing w:val="2"/>
          <w:sz w:val="31"/>
          <w:szCs w:val="31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5" w:name="_Toc17679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(一)项目决策情况</w:t>
      </w:r>
      <w:bookmarkEnd w:id="5"/>
    </w:p>
    <w:p>
      <w:pPr>
        <w:pStyle w:val="10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  <w:t>该项目遵循先考察、调研，再根据湖南的实际情况制定相应的措施，债务偿还计划逐步进行。该专项资金按照还款计划要求安排，拨付按需求进度进行，县财政下达我公司23万元资金，全部用于该建设项目。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6" w:name="_Toc28411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(二)项目过程情况</w:t>
      </w:r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960" w:firstLineChars="300"/>
        <w:textAlignment w:val="auto"/>
        <w:outlineLvl w:val="2"/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</w:pPr>
      <w:bookmarkStart w:id="7" w:name="_Toc10140"/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1.资金管理</w:t>
      </w:r>
      <w:bookmarkEnd w:id="7"/>
    </w:p>
    <w:p>
      <w:pPr>
        <w:pStyle w:val="17"/>
        <w:keepNext w:val="0"/>
        <w:keepLines w:val="0"/>
        <w:pageBreakBefore w:val="0"/>
        <w:wordWrap/>
        <w:overflowPunct/>
        <w:topLinePunct w:val="0"/>
        <w:bidi w:val="0"/>
        <w:spacing w:after="0" w:line="560" w:lineRule="exact"/>
        <w:ind w:firstLine="640"/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  <w:t>该项目所有资金实行专款专用，严格</w:t>
      </w: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按照《中方县专项资金管理办法实施细则》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  <w:t>。项目支出均有相关的授权审批，资金拨付严格审批程序，使用规范，会计核算结果真实、准确。项目单位建立健全项目实施预算方案、财务管理制度和会计核算制度，此次绩效评价过程中未发现有截留、挤占或挪用项目资金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960" w:firstLineChars="300"/>
        <w:textAlignment w:val="auto"/>
        <w:outlineLvl w:val="2"/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</w:pPr>
      <w:bookmarkStart w:id="8" w:name="_Toc1210"/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2.项目实施</w:t>
      </w:r>
      <w:bookmarkEnd w:id="8"/>
    </w:p>
    <w:p>
      <w:pPr>
        <w:pStyle w:val="17"/>
        <w:keepNext w:val="0"/>
        <w:keepLines w:val="0"/>
        <w:pageBreakBefore w:val="0"/>
        <w:wordWrap/>
        <w:overflowPunct/>
        <w:topLinePunct w:val="0"/>
        <w:bidi w:val="0"/>
        <w:spacing w:after="0" w:line="560" w:lineRule="exact"/>
        <w:ind w:firstLine="640"/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  <w:t>建立健全项目管理制度，实行建设项目台帐管理，做到有目的、有计划、有内容、有效果。二是认真落实。项目采取全过程监管，做到公开、公正、公平。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9" w:name="_Toc6604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(三)项目产出情况</w:t>
      </w:r>
      <w:bookmarkEnd w:id="9"/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720" w:firstLineChars="22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年总投入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万元，全部用于建设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支出。在安排资金计划时，我们充分运用现代科学的规划、设计手法，结合项目实际状况，进行合理布局建设，以保障安全作为根本宗旨和最终目的的同时，最大限度的减少项目预算成本，并通过成本比较的方式，对项目成本进行控制，有效节约了成本。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10" w:name="_Toc12690"/>
      <w:bookmarkStart w:id="11" w:name="_Toc3072"/>
      <w:bookmarkStart w:id="12" w:name="_Toc5372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(四)项目效益情况</w:t>
      </w:r>
      <w:bookmarkEnd w:id="10"/>
      <w:bookmarkEnd w:id="11"/>
    </w:p>
    <w:bookmarkEnd w:id="12"/>
    <w:p>
      <w:pPr>
        <w:pStyle w:val="18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通过本项目建成一批标准生产厂房，出租或出售给入驻园区的其它生产企业生产经营，项目土建施工能有效地带动当地水泥、钢材、运输等多行业的发展；进一步完善园区基础配套设施，优化招商引资环境，加强产业园建设，优化园区产业结构布局，加快各区域产业聚集，提升园区竞争力和知名度，吸引更多企业入驻，带动中方县各行产业及上下游产业发展，推进承接产业转移示范区创建工作，促进区域经济发展。其次，本项目建设过程中不仅带动城乡剩余劳动力就业，而且项目建成后将引进大量的企业，能解决大量的就业问题，预计本项目的建成带动新增就业200人；本项目建设还能优化中方县产业结构，加快城镇化进程，对保障中方县区域经济发展具有重要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96" w:firstLineChars="200"/>
        <w:textAlignment w:val="auto"/>
        <w:outlineLvl w:val="0"/>
        <w:rPr>
          <w:rFonts w:ascii="黑体" w:hAnsi="黑体" w:eastAsia="黑体" w:cs="黑体"/>
          <w:sz w:val="32"/>
          <w:szCs w:val="32"/>
          <w:shd w:val="clear" w:color="auto" w:fill="FFFFFF"/>
          <w:lang w:eastAsia="zh-CN"/>
        </w:rPr>
      </w:pPr>
      <w:r>
        <w:rPr>
          <w:rFonts w:ascii="黑体" w:hAnsi="黑体" w:eastAsia="黑体" w:cs="黑体"/>
          <w:spacing w:val="19"/>
          <w:sz w:val="31"/>
          <w:szCs w:val="31"/>
          <w:lang w:eastAsia="zh-CN"/>
        </w:rPr>
        <w:t>五</w:t>
      </w: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项目主要经验、存在的问题及建议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13" w:name="_Toc23434"/>
      <w:bookmarkStart w:id="14" w:name="_Toc5316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（一）项目主要经验</w:t>
      </w:r>
      <w:bookmarkEnd w:id="13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及做法</w:t>
      </w:r>
      <w:bookmarkEnd w:id="14"/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使项目资金发挥实效，进一步提高园区厂房基础设施建设质量，我公司严格按照绩效目标的要求，在每个建设项目和环节实行专人负责，做到职责分明，任务明确。同时，成立项目建设监督小组，制定了《项目建设督查制度》，从经费使用和分配、到工程质量，实行全程监控，做到公开透明，阳光操作，优质高效的完成各项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15" w:name="_Toc6772"/>
      <w:bookmarkStart w:id="16" w:name="_Toc2597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（二）存在的问题</w:t>
      </w:r>
      <w:bookmarkEnd w:id="15"/>
      <w:bookmarkEnd w:id="16"/>
    </w:p>
    <w:p>
      <w:pPr>
        <w:pStyle w:val="10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default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17" w:name="_Toc29278"/>
      <w:bookmarkStart w:id="18" w:name="_Toc16271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（三）有关建议</w:t>
      </w:r>
      <w:bookmarkEnd w:id="17"/>
      <w:bookmarkEnd w:id="18"/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960" w:firstLineChars="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4" w:firstLineChars="200"/>
        <w:rPr>
          <w:rFonts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七、其他需要说明的问题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960" w:firstLineChars="3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pStyle w:val="10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0" w:leftChars="0" w:firstLine="644" w:firstLineChars="200"/>
        <w:rPr>
          <w:rFonts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  <w:t>八、附件</w:t>
      </w:r>
    </w:p>
    <w:p>
      <w:pPr>
        <w:pStyle w:val="10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0" w:leftChars="0" w:firstLine="1272" w:firstLineChars="400"/>
        <w:rPr>
          <w:rFonts w:ascii="仿宋" w:hAnsi="仿宋" w:eastAsia="仿宋" w:cs="仿宋"/>
          <w:spacing w:val="-34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pacing w:val="9"/>
          <w:sz w:val="30"/>
          <w:szCs w:val="30"/>
          <w:lang w:eastAsia="zh-CN"/>
        </w:rPr>
        <w:t>2-1、2024年度项目支出绩效自评表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1272" w:firstLineChars="400"/>
        <w:rPr>
          <w:spacing w:val="9"/>
          <w:sz w:val="30"/>
          <w:szCs w:val="30"/>
          <w:lang w:eastAsia="zh-CN"/>
        </w:rPr>
      </w:pPr>
    </w:p>
    <w:p>
      <w:pPr>
        <w:pStyle w:val="10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黑体" w:hAnsi="黑体" w:eastAsia="黑体" w:cs="黑体"/>
          <w:sz w:val="31"/>
          <w:szCs w:val="31"/>
          <w:lang w:eastAsia="zh-CN"/>
        </w:rPr>
        <w:sectPr>
          <w:footerReference r:id="rId4" w:type="default"/>
          <w:pgSz w:w="11900" w:h="16830"/>
          <w:pgMar w:top="1430" w:right="1623" w:bottom="1084" w:left="1199" w:header="0" w:footer="949" w:gutter="0"/>
          <w:pgNumType w:fmt="numberInDash"/>
          <w:cols w:space="720" w:num="1"/>
        </w:sectPr>
      </w:pPr>
    </w:p>
    <w:p>
      <w:pPr>
        <w:pStyle w:val="4"/>
        <w:spacing w:line="224" w:lineRule="auto"/>
        <w:rPr>
          <w:spacing w:val="19"/>
          <w:sz w:val="32"/>
          <w:szCs w:val="32"/>
          <w:lang w:eastAsia="zh-CN"/>
        </w:rPr>
      </w:pPr>
      <w:r>
        <w:rPr>
          <w:spacing w:val="19"/>
          <w:sz w:val="32"/>
          <w:szCs w:val="32"/>
          <w:lang w:eastAsia="zh-CN"/>
        </w:rPr>
        <w:t>附件2-1</w:t>
      </w:r>
    </w:p>
    <w:p>
      <w:pPr>
        <w:spacing w:before="151" w:line="221" w:lineRule="auto"/>
        <w:ind w:left="1060"/>
        <w:rPr>
          <w:rFonts w:ascii="方正小标宋简体" w:hAnsi="方正小标宋简体" w:eastAsia="方正小标宋简体" w:cs="方正小标宋简体"/>
          <w:sz w:val="43"/>
          <w:szCs w:val="43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2"/>
          <w:sz w:val="43"/>
          <w:szCs w:val="43"/>
          <w:lang w:eastAsia="zh-CN"/>
        </w:rPr>
        <w:t>2024年度项目支出绩效自评表</w:t>
      </w:r>
    </w:p>
    <w:tbl>
      <w:tblPr>
        <w:tblStyle w:val="11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47"/>
        <w:gridCol w:w="1111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茶花中路临时性工程建设项目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主管部门</w:t>
            </w: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中方县产业开发区管理委员会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实施单位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中方县城乡建设发展集团有限公司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项目资金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（万元）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预算数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执行数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分值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执行率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年度资金总额　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其中：当年财政拨款　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ind w:firstLine="540" w:firstLineChars="300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上年结转资金　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ind w:firstLine="540" w:firstLineChars="300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其他资金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年度总体目标</w:t>
            </w: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预期目标</w:t>
            </w:r>
          </w:p>
        </w:tc>
        <w:tc>
          <w:tcPr>
            <w:tcW w:w="42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改善中方县产业园区软硬件条件，为企业的发展创造更为有利条件，提高产业园区企业发展质量和效益，带动企业走向先进的生产和管理道路，促进企业逐步向规模化发展。</w:t>
            </w:r>
          </w:p>
        </w:tc>
        <w:tc>
          <w:tcPr>
            <w:tcW w:w="42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已完工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标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二级指标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三级指标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完成值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分值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得分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成本指标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（20分）</w:t>
            </w:r>
          </w:p>
        </w:tc>
        <w:tc>
          <w:tcPr>
            <w:tcW w:w="10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经济成本指标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项目成本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≤23万元</w:t>
            </w:r>
            <w:bookmarkStart w:id="19" w:name="_GoBack"/>
            <w:bookmarkEnd w:id="19"/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23万元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社会成本指标</w:t>
            </w:r>
          </w:p>
        </w:tc>
        <w:tc>
          <w:tcPr>
            <w:tcW w:w="1247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11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≥0%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0%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Arial"/>
                <w:snapToGrid w:val="0"/>
                <w:color w:val="000000"/>
                <w:kern w:val="0"/>
                <w:sz w:val="16"/>
                <w:szCs w:val="16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Arial"/>
                <w:snapToGrid w:val="0"/>
                <w:color w:val="000000"/>
                <w:kern w:val="0"/>
                <w:sz w:val="16"/>
                <w:szCs w:val="16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生态环境成本指标</w:t>
            </w:r>
          </w:p>
        </w:tc>
        <w:tc>
          <w:tcPr>
            <w:tcW w:w="1247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11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≥0%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0%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Arial"/>
                <w:snapToGrid w:val="0"/>
                <w:color w:val="000000"/>
                <w:kern w:val="0"/>
                <w:sz w:val="16"/>
                <w:szCs w:val="16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Arial"/>
                <w:snapToGrid w:val="0"/>
                <w:color w:val="000000"/>
                <w:kern w:val="0"/>
                <w:sz w:val="16"/>
                <w:szCs w:val="16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（3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0分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数量指标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工程建设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≥1个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1个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质量指标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验收合格率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时效指标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</w:rPr>
              <w:t>年度内完成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按进度完成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按进度完成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（30分）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益指标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pacing w:val="-4"/>
                <w:sz w:val="16"/>
                <w:szCs w:val="16"/>
                <w:lang w:val="en-US" w:eastAsia="zh-CN"/>
              </w:rPr>
              <w:t>加快项目片区经济繁荣和人口聚集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仿宋"/>
                <w:bCs/>
                <w:color w:val="000000" w:themeColor="text1"/>
                <w:spacing w:val="-4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提高中方县工业竞争力和工业经济总量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益指标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带动企业走向先进的生产和管理道路，促进企业逐步向规模化发展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益指标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加强道路绿化的宽度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可持续影响指标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left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完善周边基础设施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长期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长期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（10分）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服务对象满意度指标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left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群众满意</w:t>
            </w:r>
          </w:p>
        </w:tc>
        <w:tc>
          <w:tcPr>
            <w:tcW w:w="11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总分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vanish/>
        </w:rPr>
      </w:pP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>填表人：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宋桥发      </w:t>
      </w: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val="en-US" w:eastAsia="zh-CN"/>
        </w:rPr>
        <w:t>2025.3.27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  </w:t>
      </w: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val="en-US" w:eastAsia="zh-CN"/>
        </w:rPr>
        <w:t>13467418656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</w:t>
      </w:r>
    </w:p>
    <w:sectPr>
      <w:footerReference r:id="rId5" w:type="default"/>
      <w:pgSz w:w="11900" w:h="16830"/>
      <w:pgMar w:top="1440" w:right="1800" w:bottom="1440" w:left="1800" w:header="0" w:footer="969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266"/>
      <w:rPr>
        <w:rFonts w:ascii="Times New Roman" w:hAnsi="Times New Roman" w:eastAsia="Times New Roman" w:cs="Times New Roman"/>
        <w:sz w:val="15"/>
        <w:szCs w:val="15"/>
      </w:rPr>
    </w:pPr>
    <w:r>
      <w:rPr>
        <w:sz w:val="15"/>
      </w:rPr>
      <w:pict>
        <v:shape id="_x0000_s1030" o:spid="_x0000_s103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9" o:spid="_x0000_s102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- 3 -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615"/>
      <w:rPr>
        <w:rFonts w:ascii="Times New Roman" w:hAnsi="Times New Roman" w:eastAsia="Times New Roman" w:cs="Times New Roman"/>
        <w:sz w:val="15"/>
        <w:szCs w:val="15"/>
      </w:rPr>
    </w:pPr>
    <w:r>
      <w:rPr>
        <w:sz w:val="15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- 5 -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485759"/>
    <w:multiLevelType w:val="singleLevel"/>
    <w:tmpl w:val="114857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isplayBackgroundShape w:val="true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hdrShapeDefaults>
    <o:shapelayout v:ext="edit">
      <o:idmap v:ext="edit" data="1"/>
    </o:shapelayout>
  </w:hdrShapeDefaults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254EA"/>
    <w:rsid w:val="0001620E"/>
    <w:rsid w:val="00046DA0"/>
    <w:rsid w:val="000D2EF4"/>
    <w:rsid w:val="000F0D4B"/>
    <w:rsid w:val="001068ED"/>
    <w:rsid w:val="001B221C"/>
    <w:rsid w:val="001D76E7"/>
    <w:rsid w:val="002831F6"/>
    <w:rsid w:val="002C76EF"/>
    <w:rsid w:val="00361EBB"/>
    <w:rsid w:val="003A18CA"/>
    <w:rsid w:val="00420A47"/>
    <w:rsid w:val="004830AD"/>
    <w:rsid w:val="0048622E"/>
    <w:rsid w:val="004A4433"/>
    <w:rsid w:val="005C365E"/>
    <w:rsid w:val="005C59B9"/>
    <w:rsid w:val="005E3CCC"/>
    <w:rsid w:val="006256F7"/>
    <w:rsid w:val="0064227C"/>
    <w:rsid w:val="006446B5"/>
    <w:rsid w:val="0068556B"/>
    <w:rsid w:val="00692381"/>
    <w:rsid w:val="006C4C6E"/>
    <w:rsid w:val="006D29FA"/>
    <w:rsid w:val="006D7217"/>
    <w:rsid w:val="006F2408"/>
    <w:rsid w:val="00710CA7"/>
    <w:rsid w:val="007171B4"/>
    <w:rsid w:val="007254EA"/>
    <w:rsid w:val="007272CC"/>
    <w:rsid w:val="00727444"/>
    <w:rsid w:val="0075179C"/>
    <w:rsid w:val="007705AA"/>
    <w:rsid w:val="007D0498"/>
    <w:rsid w:val="007E7F05"/>
    <w:rsid w:val="00833323"/>
    <w:rsid w:val="008453CA"/>
    <w:rsid w:val="0086341F"/>
    <w:rsid w:val="00864398"/>
    <w:rsid w:val="008744B4"/>
    <w:rsid w:val="00902220"/>
    <w:rsid w:val="00904AD5"/>
    <w:rsid w:val="00914306"/>
    <w:rsid w:val="009A4702"/>
    <w:rsid w:val="009B0C5F"/>
    <w:rsid w:val="009C6ACA"/>
    <w:rsid w:val="00B56035"/>
    <w:rsid w:val="00BB04E9"/>
    <w:rsid w:val="00C37E69"/>
    <w:rsid w:val="00C57BD1"/>
    <w:rsid w:val="00C6736B"/>
    <w:rsid w:val="00D9528A"/>
    <w:rsid w:val="00D959E0"/>
    <w:rsid w:val="00D97E32"/>
    <w:rsid w:val="00DF2BFA"/>
    <w:rsid w:val="00DF3DF3"/>
    <w:rsid w:val="00E27356"/>
    <w:rsid w:val="00ED639B"/>
    <w:rsid w:val="014660C1"/>
    <w:rsid w:val="01610122"/>
    <w:rsid w:val="02014183"/>
    <w:rsid w:val="02375F66"/>
    <w:rsid w:val="024E0E9C"/>
    <w:rsid w:val="026659F0"/>
    <w:rsid w:val="02AE12FB"/>
    <w:rsid w:val="032F04D8"/>
    <w:rsid w:val="033124A2"/>
    <w:rsid w:val="035B575C"/>
    <w:rsid w:val="03725F44"/>
    <w:rsid w:val="039D7B38"/>
    <w:rsid w:val="03B46C2F"/>
    <w:rsid w:val="03C54999"/>
    <w:rsid w:val="03E372CE"/>
    <w:rsid w:val="04284333"/>
    <w:rsid w:val="04344818"/>
    <w:rsid w:val="0535762D"/>
    <w:rsid w:val="054D10EA"/>
    <w:rsid w:val="059B00A7"/>
    <w:rsid w:val="05B92B63"/>
    <w:rsid w:val="05D13AC9"/>
    <w:rsid w:val="05DF3F05"/>
    <w:rsid w:val="05E06971"/>
    <w:rsid w:val="05F95366"/>
    <w:rsid w:val="0648365F"/>
    <w:rsid w:val="06C675E3"/>
    <w:rsid w:val="06CC2B97"/>
    <w:rsid w:val="06FE6B3F"/>
    <w:rsid w:val="070E6657"/>
    <w:rsid w:val="071E0F8F"/>
    <w:rsid w:val="0721282E"/>
    <w:rsid w:val="07397B77"/>
    <w:rsid w:val="07576777"/>
    <w:rsid w:val="07952044"/>
    <w:rsid w:val="079B438E"/>
    <w:rsid w:val="07A33243"/>
    <w:rsid w:val="07B471FE"/>
    <w:rsid w:val="07E15B19"/>
    <w:rsid w:val="07EA70C4"/>
    <w:rsid w:val="07F50F6B"/>
    <w:rsid w:val="081952B3"/>
    <w:rsid w:val="082A3964"/>
    <w:rsid w:val="08444A26"/>
    <w:rsid w:val="08444D3B"/>
    <w:rsid w:val="08BA4CE8"/>
    <w:rsid w:val="08E81855"/>
    <w:rsid w:val="09310F40"/>
    <w:rsid w:val="09457501"/>
    <w:rsid w:val="09595312"/>
    <w:rsid w:val="09683BE0"/>
    <w:rsid w:val="09727371"/>
    <w:rsid w:val="097F0B5A"/>
    <w:rsid w:val="0A3259D4"/>
    <w:rsid w:val="0AC06FF5"/>
    <w:rsid w:val="0AD32091"/>
    <w:rsid w:val="0ADB2CF4"/>
    <w:rsid w:val="0B0A6285"/>
    <w:rsid w:val="0B105525"/>
    <w:rsid w:val="0B220922"/>
    <w:rsid w:val="0B3B3792"/>
    <w:rsid w:val="0B5635A2"/>
    <w:rsid w:val="0B896BF3"/>
    <w:rsid w:val="0BFC0384"/>
    <w:rsid w:val="0C1217F0"/>
    <w:rsid w:val="0C300B2E"/>
    <w:rsid w:val="0C3C77C2"/>
    <w:rsid w:val="0C9F66CF"/>
    <w:rsid w:val="0CCC34EB"/>
    <w:rsid w:val="0D1150F2"/>
    <w:rsid w:val="0D722AE9"/>
    <w:rsid w:val="0D9A13CE"/>
    <w:rsid w:val="0DA47D15"/>
    <w:rsid w:val="0DED346A"/>
    <w:rsid w:val="0DFA7935"/>
    <w:rsid w:val="0E0F009D"/>
    <w:rsid w:val="0E424B5A"/>
    <w:rsid w:val="0E4523C1"/>
    <w:rsid w:val="0E464928"/>
    <w:rsid w:val="0E5C239D"/>
    <w:rsid w:val="0EAA60E0"/>
    <w:rsid w:val="0ECA7307"/>
    <w:rsid w:val="0EF25639"/>
    <w:rsid w:val="0F063D14"/>
    <w:rsid w:val="0F0E1587"/>
    <w:rsid w:val="0F1F6A0C"/>
    <w:rsid w:val="0F59068B"/>
    <w:rsid w:val="0F672951"/>
    <w:rsid w:val="0F672DA8"/>
    <w:rsid w:val="0F707EAE"/>
    <w:rsid w:val="0FA60B26"/>
    <w:rsid w:val="0FC34DF0"/>
    <w:rsid w:val="0FD13037"/>
    <w:rsid w:val="0FDC3796"/>
    <w:rsid w:val="0FE40013"/>
    <w:rsid w:val="0FF85EDB"/>
    <w:rsid w:val="10565145"/>
    <w:rsid w:val="11380EA0"/>
    <w:rsid w:val="114D46C0"/>
    <w:rsid w:val="11C73FD2"/>
    <w:rsid w:val="11EC3A38"/>
    <w:rsid w:val="12130FC5"/>
    <w:rsid w:val="122E4051"/>
    <w:rsid w:val="128B1394"/>
    <w:rsid w:val="12CA5B28"/>
    <w:rsid w:val="12F94FB1"/>
    <w:rsid w:val="1305347A"/>
    <w:rsid w:val="1360648C"/>
    <w:rsid w:val="13890CC4"/>
    <w:rsid w:val="13CC5A27"/>
    <w:rsid w:val="143C33E3"/>
    <w:rsid w:val="14454E03"/>
    <w:rsid w:val="148D32B1"/>
    <w:rsid w:val="14B33B02"/>
    <w:rsid w:val="14FC21E4"/>
    <w:rsid w:val="15433117"/>
    <w:rsid w:val="154F26B5"/>
    <w:rsid w:val="15A62D19"/>
    <w:rsid w:val="15DF4B06"/>
    <w:rsid w:val="16677B31"/>
    <w:rsid w:val="16DE7DF3"/>
    <w:rsid w:val="16FC64CC"/>
    <w:rsid w:val="17140673"/>
    <w:rsid w:val="17335AB8"/>
    <w:rsid w:val="17725B24"/>
    <w:rsid w:val="17B96DDD"/>
    <w:rsid w:val="17D67188"/>
    <w:rsid w:val="17F92A0B"/>
    <w:rsid w:val="18117A91"/>
    <w:rsid w:val="183121A5"/>
    <w:rsid w:val="18470643"/>
    <w:rsid w:val="187F1162"/>
    <w:rsid w:val="18AA0F39"/>
    <w:rsid w:val="18C61BC8"/>
    <w:rsid w:val="18C80786"/>
    <w:rsid w:val="18E55A10"/>
    <w:rsid w:val="18FC0A05"/>
    <w:rsid w:val="190B2632"/>
    <w:rsid w:val="19106403"/>
    <w:rsid w:val="19277699"/>
    <w:rsid w:val="19297320"/>
    <w:rsid w:val="197B7B2D"/>
    <w:rsid w:val="19BC5265"/>
    <w:rsid w:val="19D11E91"/>
    <w:rsid w:val="19E6554B"/>
    <w:rsid w:val="1A3E56E2"/>
    <w:rsid w:val="1A513357"/>
    <w:rsid w:val="1A643017"/>
    <w:rsid w:val="1A8823FD"/>
    <w:rsid w:val="1AC47300"/>
    <w:rsid w:val="1B244243"/>
    <w:rsid w:val="1B3758EF"/>
    <w:rsid w:val="1B4606C6"/>
    <w:rsid w:val="1B59DBFE"/>
    <w:rsid w:val="1B7C7BDB"/>
    <w:rsid w:val="1BC206A3"/>
    <w:rsid w:val="1BDA5895"/>
    <w:rsid w:val="1BFE2CE6"/>
    <w:rsid w:val="1C247350"/>
    <w:rsid w:val="1C2D3321"/>
    <w:rsid w:val="1C580BFD"/>
    <w:rsid w:val="1C7F3952"/>
    <w:rsid w:val="1CD53A47"/>
    <w:rsid w:val="1D1976A4"/>
    <w:rsid w:val="1DB63878"/>
    <w:rsid w:val="1DDC5D8A"/>
    <w:rsid w:val="1E05035C"/>
    <w:rsid w:val="1E4733E3"/>
    <w:rsid w:val="1E5B61CE"/>
    <w:rsid w:val="1E8079E2"/>
    <w:rsid w:val="1E870D71"/>
    <w:rsid w:val="1ECC70CB"/>
    <w:rsid w:val="1ED35C11"/>
    <w:rsid w:val="1EE3611A"/>
    <w:rsid w:val="1F0423C1"/>
    <w:rsid w:val="1F562301"/>
    <w:rsid w:val="1F5D0F05"/>
    <w:rsid w:val="1F7312F5"/>
    <w:rsid w:val="1F8F340E"/>
    <w:rsid w:val="20014C4D"/>
    <w:rsid w:val="201E3957"/>
    <w:rsid w:val="20C05F1B"/>
    <w:rsid w:val="20C77B4A"/>
    <w:rsid w:val="20D12777"/>
    <w:rsid w:val="21013A21"/>
    <w:rsid w:val="21701F90"/>
    <w:rsid w:val="21B614D3"/>
    <w:rsid w:val="21B865F5"/>
    <w:rsid w:val="21D17CF8"/>
    <w:rsid w:val="21DF6DEE"/>
    <w:rsid w:val="21E97C9E"/>
    <w:rsid w:val="22094EF8"/>
    <w:rsid w:val="221E19EC"/>
    <w:rsid w:val="222A65E3"/>
    <w:rsid w:val="22355B6E"/>
    <w:rsid w:val="22664026"/>
    <w:rsid w:val="226D26AF"/>
    <w:rsid w:val="22B67745"/>
    <w:rsid w:val="2318468D"/>
    <w:rsid w:val="232623FE"/>
    <w:rsid w:val="239C07D8"/>
    <w:rsid w:val="23A423C5"/>
    <w:rsid w:val="23BA1BE8"/>
    <w:rsid w:val="23DC390D"/>
    <w:rsid w:val="23FB6C61"/>
    <w:rsid w:val="24503617"/>
    <w:rsid w:val="24761F15"/>
    <w:rsid w:val="24961D0D"/>
    <w:rsid w:val="24C17577"/>
    <w:rsid w:val="24C90617"/>
    <w:rsid w:val="250F356E"/>
    <w:rsid w:val="25830E85"/>
    <w:rsid w:val="25975FC6"/>
    <w:rsid w:val="259C56A9"/>
    <w:rsid w:val="25DF77C5"/>
    <w:rsid w:val="26061115"/>
    <w:rsid w:val="26141E39"/>
    <w:rsid w:val="261D0241"/>
    <w:rsid w:val="266F6CBA"/>
    <w:rsid w:val="26706298"/>
    <w:rsid w:val="274665B7"/>
    <w:rsid w:val="274A3DA9"/>
    <w:rsid w:val="276D4C1B"/>
    <w:rsid w:val="27A47FDD"/>
    <w:rsid w:val="27CB488E"/>
    <w:rsid w:val="27DF5779"/>
    <w:rsid w:val="27F37B5A"/>
    <w:rsid w:val="296248B4"/>
    <w:rsid w:val="299D42CA"/>
    <w:rsid w:val="299D58EC"/>
    <w:rsid w:val="29B42C36"/>
    <w:rsid w:val="29DA6B40"/>
    <w:rsid w:val="2A771ED4"/>
    <w:rsid w:val="2A862824"/>
    <w:rsid w:val="2AC9703A"/>
    <w:rsid w:val="2B470A4E"/>
    <w:rsid w:val="2B732DA8"/>
    <w:rsid w:val="2B990335"/>
    <w:rsid w:val="2BCC24B9"/>
    <w:rsid w:val="2BDE5221"/>
    <w:rsid w:val="2BF37A45"/>
    <w:rsid w:val="2BF770A9"/>
    <w:rsid w:val="2C171EF5"/>
    <w:rsid w:val="2C541BEC"/>
    <w:rsid w:val="2CA614FA"/>
    <w:rsid w:val="2CB5119F"/>
    <w:rsid w:val="2CE45F9B"/>
    <w:rsid w:val="2CF63C91"/>
    <w:rsid w:val="2CF7293F"/>
    <w:rsid w:val="2CF945C2"/>
    <w:rsid w:val="2D200D0E"/>
    <w:rsid w:val="2D2834C5"/>
    <w:rsid w:val="2D346567"/>
    <w:rsid w:val="2D377615"/>
    <w:rsid w:val="2D571192"/>
    <w:rsid w:val="2D5A7455"/>
    <w:rsid w:val="2D6C3F53"/>
    <w:rsid w:val="2D6E3085"/>
    <w:rsid w:val="2D9E60D7"/>
    <w:rsid w:val="2DEC299E"/>
    <w:rsid w:val="2DFD4BAB"/>
    <w:rsid w:val="2E2231CA"/>
    <w:rsid w:val="2E6102A1"/>
    <w:rsid w:val="2E673A30"/>
    <w:rsid w:val="2E884DBD"/>
    <w:rsid w:val="2E933762"/>
    <w:rsid w:val="2E992738"/>
    <w:rsid w:val="2E9C2616"/>
    <w:rsid w:val="2EB57234"/>
    <w:rsid w:val="2EFA1199"/>
    <w:rsid w:val="2F1403FE"/>
    <w:rsid w:val="2F1A5892"/>
    <w:rsid w:val="2F251407"/>
    <w:rsid w:val="2F8D01B1"/>
    <w:rsid w:val="2F8D0EA8"/>
    <w:rsid w:val="2F994DA8"/>
    <w:rsid w:val="2FAA48BF"/>
    <w:rsid w:val="2FD14541"/>
    <w:rsid w:val="2FF40574"/>
    <w:rsid w:val="30036FFF"/>
    <w:rsid w:val="30077F63"/>
    <w:rsid w:val="304E2C57"/>
    <w:rsid w:val="306F78E5"/>
    <w:rsid w:val="308A26A8"/>
    <w:rsid w:val="30997731"/>
    <w:rsid w:val="30B434BA"/>
    <w:rsid w:val="30D81900"/>
    <w:rsid w:val="30E014C3"/>
    <w:rsid w:val="30EB1633"/>
    <w:rsid w:val="30F82A24"/>
    <w:rsid w:val="3189350C"/>
    <w:rsid w:val="31A422DF"/>
    <w:rsid w:val="31DB3455"/>
    <w:rsid w:val="31E247E4"/>
    <w:rsid w:val="31E607C9"/>
    <w:rsid w:val="3200580A"/>
    <w:rsid w:val="320C1870"/>
    <w:rsid w:val="32127826"/>
    <w:rsid w:val="322E7A29"/>
    <w:rsid w:val="323F3D9E"/>
    <w:rsid w:val="325E6865"/>
    <w:rsid w:val="32C959A4"/>
    <w:rsid w:val="32FC18D5"/>
    <w:rsid w:val="33727DEA"/>
    <w:rsid w:val="33CA5530"/>
    <w:rsid w:val="33FC5905"/>
    <w:rsid w:val="33FF4486"/>
    <w:rsid w:val="34154A72"/>
    <w:rsid w:val="34691BF9"/>
    <w:rsid w:val="347413B3"/>
    <w:rsid w:val="34A32E3F"/>
    <w:rsid w:val="35683DE9"/>
    <w:rsid w:val="357C4F4F"/>
    <w:rsid w:val="358E7A9E"/>
    <w:rsid w:val="35A95619"/>
    <w:rsid w:val="35CF7305"/>
    <w:rsid w:val="36016994"/>
    <w:rsid w:val="36104B37"/>
    <w:rsid w:val="3659703F"/>
    <w:rsid w:val="368232B6"/>
    <w:rsid w:val="36C643E9"/>
    <w:rsid w:val="36F01751"/>
    <w:rsid w:val="370313A7"/>
    <w:rsid w:val="37123CED"/>
    <w:rsid w:val="37364881"/>
    <w:rsid w:val="373C39F1"/>
    <w:rsid w:val="37421881"/>
    <w:rsid w:val="37441A9D"/>
    <w:rsid w:val="375021F0"/>
    <w:rsid w:val="375B4F88"/>
    <w:rsid w:val="37BC6388"/>
    <w:rsid w:val="37C404E8"/>
    <w:rsid w:val="37FB060D"/>
    <w:rsid w:val="38431D54"/>
    <w:rsid w:val="385F7EA5"/>
    <w:rsid w:val="389C0A0B"/>
    <w:rsid w:val="38B92017"/>
    <w:rsid w:val="391159AF"/>
    <w:rsid w:val="39224D6F"/>
    <w:rsid w:val="392E59B4"/>
    <w:rsid w:val="39543D0A"/>
    <w:rsid w:val="39767B9A"/>
    <w:rsid w:val="399242AD"/>
    <w:rsid w:val="39D639FE"/>
    <w:rsid w:val="3A175247"/>
    <w:rsid w:val="3A2550DD"/>
    <w:rsid w:val="3A2B0CF2"/>
    <w:rsid w:val="3A3E0A25"/>
    <w:rsid w:val="3A691396"/>
    <w:rsid w:val="3A831862"/>
    <w:rsid w:val="3A9E261D"/>
    <w:rsid w:val="3AAB3F75"/>
    <w:rsid w:val="3AEF1D20"/>
    <w:rsid w:val="3B5D22C5"/>
    <w:rsid w:val="3B9C1479"/>
    <w:rsid w:val="3C2F4917"/>
    <w:rsid w:val="3C3E2F5F"/>
    <w:rsid w:val="3C5B314C"/>
    <w:rsid w:val="3C6E441C"/>
    <w:rsid w:val="3CDC1D33"/>
    <w:rsid w:val="3CF17FD1"/>
    <w:rsid w:val="3D163594"/>
    <w:rsid w:val="3D2551B7"/>
    <w:rsid w:val="3D2A703F"/>
    <w:rsid w:val="3D2F0AD6"/>
    <w:rsid w:val="3D2F0AF9"/>
    <w:rsid w:val="3D3659E4"/>
    <w:rsid w:val="3D971EA2"/>
    <w:rsid w:val="3DC72AE0"/>
    <w:rsid w:val="3DF151A7"/>
    <w:rsid w:val="3E247F32"/>
    <w:rsid w:val="3E9776C5"/>
    <w:rsid w:val="3E9D3838"/>
    <w:rsid w:val="3EB42C76"/>
    <w:rsid w:val="3EDC6214"/>
    <w:rsid w:val="3F0A537A"/>
    <w:rsid w:val="3F4A1C1A"/>
    <w:rsid w:val="3F5B3E28"/>
    <w:rsid w:val="3F5E56C6"/>
    <w:rsid w:val="3F80388E"/>
    <w:rsid w:val="3FAC745B"/>
    <w:rsid w:val="3FB6105E"/>
    <w:rsid w:val="3FC306F2"/>
    <w:rsid w:val="3FC733A8"/>
    <w:rsid w:val="3FCB2D5B"/>
    <w:rsid w:val="3FCC4F7F"/>
    <w:rsid w:val="3FE45BCB"/>
    <w:rsid w:val="3FFF99C3"/>
    <w:rsid w:val="40436D96"/>
    <w:rsid w:val="40477F08"/>
    <w:rsid w:val="40750F19"/>
    <w:rsid w:val="40793F3F"/>
    <w:rsid w:val="409A683A"/>
    <w:rsid w:val="40B437EF"/>
    <w:rsid w:val="40D043A1"/>
    <w:rsid w:val="40E12FE8"/>
    <w:rsid w:val="414D59F2"/>
    <w:rsid w:val="415154E2"/>
    <w:rsid w:val="41B82358"/>
    <w:rsid w:val="421B789E"/>
    <w:rsid w:val="42293D69"/>
    <w:rsid w:val="42536B3D"/>
    <w:rsid w:val="429F0276"/>
    <w:rsid w:val="42B847B4"/>
    <w:rsid w:val="43411CF2"/>
    <w:rsid w:val="439F57A4"/>
    <w:rsid w:val="43C74575"/>
    <w:rsid w:val="43FA3ABF"/>
    <w:rsid w:val="441D2832"/>
    <w:rsid w:val="44F00032"/>
    <w:rsid w:val="45097E82"/>
    <w:rsid w:val="455416DC"/>
    <w:rsid w:val="45706093"/>
    <w:rsid w:val="45A81C96"/>
    <w:rsid w:val="45B42C24"/>
    <w:rsid w:val="45C33AC6"/>
    <w:rsid w:val="461B1C1B"/>
    <w:rsid w:val="46256F3D"/>
    <w:rsid w:val="464B24B1"/>
    <w:rsid w:val="464F1A25"/>
    <w:rsid w:val="46893028"/>
    <w:rsid w:val="469B0D50"/>
    <w:rsid w:val="46BC33FE"/>
    <w:rsid w:val="46D149CF"/>
    <w:rsid w:val="46E01EF3"/>
    <w:rsid w:val="46F830F8"/>
    <w:rsid w:val="4701087D"/>
    <w:rsid w:val="47046B53"/>
    <w:rsid w:val="470B1C8F"/>
    <w:rsid w:val="47490A0A"/>
    <w:rsid w:val="475E2707"/>
    <w:rsid w:val="476720F8"/>
    <w:rsid w:val="47A33F4F"/>
    <w:rsid w:val="47A34D37"/>
    <w:rsid w:val="47BD572C"/>
    <w:rsid w:val="47CD5197"/>
    <w:rsid w:val="4807074F"/>
    <w:rsid w:val="484A67E7"/>
    <w:rsid w:val="485E687F"/>
    <w:rsid w:val="486125B1"/>
    <w:rsid w:val="49396F88"/>
    <w:rsid w:val="496C0591"/>
    <w:rsid w:val="497D6CA8"/>
    <w:rsid w:val="498256B8"/>
    <w:rsid w:val="49A32653"/>
    <w:rsid w:val="49B66A74"/>
    <w:rsid w:val="49C11094"/>
    <w:rsid w:val="49CF169A"/>
    <w:rsid w:val="49DC3DB7"/>
    <w:rsid w:val="49E30CA1"/>
    <w:rsid w:val="49F11610"/>
    <w:rsid w:val="4A0D1AB3"/>
    <w:rsid w:val="4A1C41B3"/>
    <w:rsid w:val="4A5907A7"/>
    <w:rsid w:val="4A7E749E"/>
    <w:rsid w:val="4A9F10DB"/>
    <w:rsid w:val="4B0E268C"/>
    <w:rsid w:val="4B2E67E5"/>
    <w:rsid w:val="4B367F5F"/>
    <w:rsid w:val="4B3F0159"/>
    <w:rsid w:val="4B5E0F27"/>
    <w:rsid w:val="4B647BC0"/>
    <w:rsid w:val="4B826816"/>
    <w:rsid w:val="4B8F3432"/>
    <w:rsid w:val="4BCF3BD3"/>
    <w:rsid w:val="4BD905AE"/>
    <w:rsid w:val="4C107D48"/>
    <w:rsid w:val="4C2A705C"/>
    <w:rsid w:val="4C404189"/>
    <w:rsid w:val="4C547C35"/>
    <w:rsid w:val="4CD32344"/>
    <w:rsid w:val="4D1D271C"/>
    <w:rsid w:val="4D904398"/>
    <w:rsid w:val="4D9B2D4C"/>
    <w:rsid w:val="4DCD5EF0"/>
    <w:rsid w:val="4DE24E53"/>
    <w:rsid w:val="4DF55447"/>
    <w:rsid w:val="4DF85023"/>
    <w:rsid w:val="4E1A4EAE"/>
    <w:rsid w:val="4E6A304A"/>
    <w:rsid w:val="4EAC01FC"/>
    <w:rsid w:val="4EB67E4F"/>
    <w:rsid w:val="4F10078B"/>
    <w:rsid w:val="4F180F6D"/>
    <w:rsid w:val="4F334479"/>
    <w:rsid w:val="4F7D39F4"/>
    <w:rsid w:val="4FC13833"/>
    <w:rsid w:val="501669E8"/>
    <w:rsid w:val="50333639"/>
    <w:rsid w:val="503F314A"/>
    <w:rsid w:val="5049071F"/>
    <w:rsid w:val="5055523B"/>
    <w:rsid w:val="50B404AC"/>
    <w:rsid w:val="512A680F"/>
    <w:rsid w:val="51363DAD"/>
    <w:rsid w:val="51502C40"/>
    <w:rsid w:val="515311FD"/>
    <w:rsid w:val="51903ADB"/>
    <w:rsid w:val="51983176"/>
    <w:rsid w:val="51E7154B"/>
    <w:rsid w:val="51FB409D"/>
    <w:rsid w:val="521A722A"/>
    <w:rsid w:val="528C1D4E"/>
    <w:rsid w:val="52977569"/>
    <w:rsid w:val="529B480F"/>
    <w:rsid w:val="52A412CF"/>
    <w:rsid w:val="52B61649"/>
    <w:rsid w:val="52BC29D7"/>
    <w:rsid w:val="53165C44"/>
    <w:rsid w:val="531B22DB"/>
    <w:rsid w:val="535F498F"/>
    <w:rsid w:val="537B293C"/>
    <w:rsid w:val="53A6721A"/>
    <w:rsid w:val="54324CFF"/>
    <w:rsid w:val="543575DF"/>
    <w:rsid w:val="544E36B1"/>
    <w:rsid w:val="54873B96"/>
    <w:rsid w:val="54AF45A2"/>
    <w:rsid w:val="54BF1612"/>
    <w:rsid w:val="54D47B64"/>
    <w:rsid w:val="54F16569"/>
    <w:rsid w:val="54F57361"/>
    <w:rsid w:val="551B39E5"/>
    <w:rsid w:val="551F7EBA"/>
    <w:rsid w:val="55523002"/>
    <w:rsid w:val="557234F5"/>
    <w:rsid w:val="56080E28"/>
    <w:rsid w:val="563A7E9B"/>
    <w:rsid w:val="564156CE"/>
    <w:rsid w:val="567732E6"/>
    <w:rsid w:val="56B34033"/>
    <w:rsid w:val="56B637B6"/>
    <w:rsid w:val="56F3629C"/>
    <w:rsid w:val="5733141F"/>
    <w:rsid w:val="578B1008"/>
    <w:rsid w:val="57FA0181"/>
    <w:rsid w:val="57FB47AE"/>
    <w:rsid w:val="58A37CF6"/>
    <w:rsid w:val="58E446C9"/>
    <w:rsid w:val="58F85DEC"/>
    <w:rsid w:val="59047560"/>
    <w:rsid w:val="59162E41"/>
    <w:rsid w:val="591E23E1"/>
    <w:rsid w:val="593C2BA3"/>
    <w:rsid w:val="594F0101"/>
    <w:rsid w:val="5975743C"/>
    <w:rsid w:val="59823B14"/>
    <w:rsid w:val="59B14918"/>
    <w:rsid w:val="59C33A3E"/>
    <w:rsid w:val="59C503C4"/>
    <w:rsid w:val="59D10B16"/>
    <w:rsid w:val="59DF059A"/>
    <w:rsid w:val="59EE525F"/>
    <w:rsid w:val="59F9295B"/>
    <w:rsid w:val="59FA1835"/>
    <w:rsid w:val="5A02006D"/>
    <w:rsid w:val="5A04713E"/>
    <w:rsid w:val="5A104866"/>
    <w:rsid w:val="5A2A7B93"/>
    <w:rsid w:val="5A4E03B9"/>
    <w:rsid w:val="5AA63D51"/>
    <w:rsid w:val="5AA77DB5"/>
    <w:rsid w:val="5AB65EE9"/>
    <w:rsid w:val="5AC62645"/>
    <w:rsid w:val="5AE84831"/>
    <w:rsid w:val="5B155FCB"/>
    <w:rsid w:val="5B2E3D47"/>
    <w:rsid w:val="5B526448"/>
    <w:rsid w:val="5B9317DB"/>
    <w:rsid w:val="5B9C5AAD"/>
    <w:rsid w:val="5BBB7CD0"/>
    <w:rsid w:val="5BFB086D"/>
    <w:rsid w:val="5C0E2225"/>
    <w:rsid w:val="5C4C0240"/>
    <w:rsid w:val="5C61579B"/>
    <w:rsid w:val="5C735194"/>
    <w:rsid w:val="5C9F3FFC"/>
    <w:rsid w:val="5CA17555"/>
    <w:rsid w:val="5CA50038"/>
    <w:rsid w:val="5CCB7A9F"/>
    <w:rsid w:val="5CCD4100"/>
    <w:rsid w:val="5CE34B66"/>
    <w:rsid w:val="5D621868"/>
    <w:rsid w:val="5D634635"/>
    <w:rsid w:val="5D7013EE"/>
    <w:rsid w:val="5D867E6A"/>
    <w:rsid w:val="5DA62893"/>
    <w:rsid w:val="5DC5275A"/>
    <w:rsid w:val="5DFD637E"/>
    <w:rsid w:val="5E824AD5"/>
    <w:rsid w:val="5EB96C36"/>
    <w:rsid w:val="5EBA426F"/>
    <w:rsid w:val="5ED85D88"/>
    <w:rsid w:val="5F313B53"/>
    <w:rsid w:val="5F385194"/>
    <w:rsid w:val="5F3A53B0"/>
    <w:rsid w:val="5FB152B9"/>
    <w:rsid w:val="5FB25344"/>
    <w:rsid w:val="5FEC48FC"/>
    <w:rsid w:val="605C0900"/>
    <w:rsid w:val="60885CA7"/>
    <w:rsid w:val="609C542E"/>
    <w:rsid w:val="616E1341"/>
    <w:rsid w:val="619A736A"/>
    <w:rsid w:val="61A134C4"/>
    <w:rsid w:val="61D6007B"/>
    <w:rsid w:val="61F3516C"/>
    <w:rsid w:val="620D5E36"/>
    <w:rsid w:val="621625BE"/>
    <w:rsid w:val="621B2B90"/>
    <w:rsid w:val="622D4D58"/>
    <w:rsid w:val="62854B94"/>
    <w:rsid w:val="62952214"/>
    <w:rsid w:val="62F53AC8"/>
    <w:rsid w:val="632077B4"/>
    <w:rsid w:val="63220635"/>
    <w:rsid w:val="632C3D08"/>
    <w:rsid w:val="63314817"/>
    <w:rsid w:val="635822A8"/>
    <w:rsid w:val="635C3B47"/>
    <w:rsid w:val="63FE1652"/>
    <w:rsid w:val="64061D04"/>
    <w:rsid w:val="645541F9"/>
    <w:rsid w:val="64CD637E"/>
    <w:rsid w:val="64E5123A"/>
    <w:rsid w:val="653428EA"/>
    <w:rsid w:val="65532D27"/>
    <w:rsid w:val="655F791E"/>
    <w:rsid w:val="65BC6B1F"/>
    <w:rsid w:val="65D33DA4"/>
    <w:rsid w:val="66482160"/>
    <w:rsid w:val="669F1927"/>
    <w:rsid w:val="66AF22B7"/>
    <w:rsid w:val="67277FC8"/>
    <w:rsid w:val="672B6D3E"/>
    <w:rsid w:val="675379F3"/>
    <w:rsid w:val="67982FB2"/>
    <w:rsid w:val="67B62DCC"/>
    <w:rsid w:val="67EE6D37"/>
    <w:rsid w:val="680E73DA"/>
    <w:rsid w:val="68126ECA"/>
    <w:rsid w:val="682A65AB"/>
    <w:rsid w:val="684F3094"/>
    <w:rsid w:val="68886FC7"/>
    <w:rsid w:val="68BA47DA"/>
    <w:rsid w:val="694330B3"/>
    <w:rsid w:val="694E624C"/>
    <w:rsid w:val="69605A13"/>
    <w:rsid w:val="698C734E"/>
    <w:rsid w:val="699543C8"/>
    <w:rsid w:val="69BD514B"/>
    <w:rsid w:val="6A301889"/>
    <w:rsid w:val="6A80346D"/>
    <w:rsid w:val="6AC71E7B"/>
    <w:rsid w:val="6ACA583A"/>
    <w:rsid w:val="6AE368FC"/>
    <w:rsid w:val="6AEC6501"/>
    <w:rsid w:val="6AF01018"/>
    <w:rsid w:val="6B0431EC"/>
    <w:rsid w:val="6BAC13E3"/>
    <w:rsid w:val="6C02704F"/>
    <w:rsid w:val="6C315445"/>
    <w:rsid w:val="6C5A499B"/>
    <w:rsid w:val="6C5C11C9"/>
    <w:rsid w:val="6CC36596"/>
    <w:rsid w:val="6CD3617E"/>
    <w:rsid w:val="6CFA6160"/>
    <w:rsid w:val="6D0B038C"/>
    <w:rsid w:val="6D1C5C94"/>
    <w:rsid w:val="6D727A37"/>
    <w:rsid w:val="6DA31507"/>
    <w:rsid w:val="6E19713D"/>
    <w:rsid w:val="6E5813AF"/>
    <w:rsid w:val="6E5D69C5"/>
    <w:rsid w:val="6E745C57"/>
    <w:rsid w:val="6E8D77E2"/>
    <w:rsid w:val="6E923C2D"/>
    <w:rsid w:val="6EBF1A77"/>
    <w:rsid w:val="6EC00BE2"/>
    <w:rsid w:val="6F915675"/>
    <w:rsid w:val="6FAD3ED6"/>
    <w:rsid w:val="6FC7611B"/>
    <w:rsid w:val="6FEB735C"/>
    <w:rsid w:val="707F4466"/>
    <w:rsid w:val="70B22DC9"/>
    <w:rsid w:val="70B64CD9"/>
    <w:rsid w:val="70CE3BAA"/>
    <w:rsid w:val="70DD3FC2"/>
    <w:rsid w:val="71436346"/>
    <w:rsid w:val="718E2D57"/>
    <w:rsid w:val="71C46F1C"/>
    <w:rsid w:val="7234691D"/>
    <w:rsid w:val="72856038"/>
    <w:rsid w:val="72895FDA"/>
    <w:rsid w:val="729624A5"/>
    <w:rsid w:val="72D0112D"/>
    <w:rsid w:val="72E773E5"/>
    <w:rsid w:val="730AEE1D"/>
    <w:rsid w:val="732D539A"/>
    <w:rsid w:val="73515B69"/>
    <w:rsid w:val="73625331"/>
    <w:rsid w:val="73656370"/>
    <w:rsid w:val="73A6496A"/>
    <w:rsid w:val="73BD5E16"/>
    <w:rsid w:val="73EB22BF"/>
    <w:rsid w:val="74091FB6"/>
    <w:rsid w:val="742A570F"/>
    <w:rsid w:val="745145CE"/>
    <w:rsid w:val="74716D26"/>
    <w:rsid w:val="74890514"/>
    <w:rsid w:val="75083042"/>
    <w:rsid w:val="751E1C4C"/>
    <w:rsid w:val="752D274F"/>
    <w:rsid w:val="75A7324B"/>
    <w:rsid w:val="75BA07D1"/>
    <w:rsid w:val="76AB293C"/>
    <w:rsid w:val="76D8308D"/>
    <w:rsid w:val="76DE43A6"/>
    <w:rsid w:val="773A3D47"/>
    <w:rsid w:val="777D3BB6"/>
    <w:rsid w:val="77DC1CC2"/>
    <w:rsid w:val="77EC344A"/>
    <w:rsid w:val="78762B5D"/>
    <w:rsid w:val="78B26C9C"/>
    <w:rsid w:val="78D67634"/>
    <w:rsid w:val="78E81581"/>
    <w:rsid w:val="79295E21"/>
    <w:rsid w:val="793F3897"/>
    <w:rsid w:val="79545F71"/>
    <w:rsid w:val="797D616D"/>
    <w:rsid w:val="79856DD0"/>
    <w:rsid w:val="79A22FCC"/>
    <w:rsid w:val="79E9735F"/>
    <w:rsid w:val="7AA35D0F"/>
    <w:rsid w:val="7AF27597"/>
    <w:rsid w:val="7B09415C"/>
    <w:rsid w:val="7B494B47"/>
    <w:rsid w:val="7B8D6BCE"/>
    <w:rsid w:val="7BDD1145"/>
    <w:rsid w:val="7BE70E9C"/>
    <w:rsid w:val="7BFE17E7"/>
    <w:rsid w:val="7C374CF9"/>
    <w:rsid w:val="7CB925E2"/>
    <w:rsid w:val="7CC813AA"/>
    <w:rsid w:val="7CE51182"/>
    <w:rsid w:val="7DA939D5"/>
    <w:rsid w:val="7DB748F3"/>
    <w:rsid w:val="7DBD2A9C"/>
    <w:rsid w:val="7DC76381"/>
    <w:rsid w:val="7DD13FA4"/>
    <w:rsid w:val="7DD56382"/>
    <w:rsid w:val="7DE27522"/>
    <w:rsid w:val="7DF33068"/>
    <w:rsid w:val="7E36223B"/>
    <w:rsid w:val="7E435E3D"/>
    <w:rsid w:val="7E4A0251"/>
    <w:rsid w:val="7E525E1A"/>
    <w:rsid w:val="7E5F2F81"/>
    <w:rsid w:val="7E7A4D36"/>
    <w:rsid w:val="7EC21F19"/>
    <w:rsid w:val="7EFB0260"/>
    <w:rsid w:val="7F4354EC"/>
    <w:rsid w:val="7F7626B0"/>
    <w:rsid w:val="7FB3353C"/>
    <w:rsid w:val="7FB63D8B"/>
    <w:rsid w:val="7FD12D6F"/>
    <w:rsid w:val="7FF7F642"/>
    <w:rsid w:val="E3FFDC2A"/>
    <w:rsid w:val="F3FD93B3"/>
    <w:rsid w:val="F5F19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700" w:lineRule="exact"/>
      <w:jc w:val="center"/>
      <w:outlineLvl w:val="0"/>
    </w:pPr>
    <w:rPr>
      <w:rFonts w:ascii="Calibri" w:hAnsi="Calibri" w:eastAsia="方正小标宋_GBK" w:cs="Times New Roman"/>
      <w:kern w:val="44"/>
      <w:sz w:val="44"/>
    </w:rPr>
  </w:style>
  <w:style w:type="paragraph" w:styleId="3">
    <w:name w:val="heading 3"/>
    <w:basedOn w:val="1"/>
    <w:next w:val="1"/>
    <w:unhideWhenUsed/>
    <w:qFormat/>
    <w:uiPriority w:val="9"/>
    <w:pPr>
      <w:spacing w:beforeLines="50" w:afterLines="50" w:line="600" w:lineRule="exact"/>
      <w:ind w:firstLine="863" w:firstLineChars="200"/>
      <w:outlineLvl w:val="2"/>
    </w:pPr>
    <w:rPr>
      <w:rFonts w:hint="eastAsia" w:ascii="宋体" w:hAnsi="宋体" w:eastAsia="黑体" w:cs="Times New Roman"/>
      <w:bCs/>
      <w:kern w:val="2"/>
      <w:sz w:val="32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5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8">
    <w:name w:val="toc 1"/>
    <w:basedOn w:val="1"/>
    <w:next w:val="1"/>
    <w:unhideWhenUsed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paragraph" w:styleId="10">
    <w:name w:val="Body Text First Indent 2"/>
    <w:basedOn w:val="5"/>
    <w:qFormat/>
    <w:uiPriority w:val="0"/>
    <w:pPr>
      <w:spacing w:after="0"/>
      <w:ind w:firstLine="420"/>
    </w:pPr>
    <w:rPr>
      <w:rFonts w:ascii="Calibri" w:hAnsi="Calibri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</w:style>
  <w:style w:type="paragraph" w:customStyle="1" w:styleId="15">
    <w:name w:val="BodyText1I"/>
    <w:basedOn w:val="1"/>
    <w:qFormat/>
    <w:uiPriority w:val="99"/>
    <w:pPr>
      <w:spacing w:line="360" w:lineRule="auto"/>
      <w:ind w:firstLine="420" w:firstLineChars="100"/>
    </w:pPr>
    <w:rPr>
      <w:sz w:val="28"/>
      <w:szCs w:val="20"/>
    </w:rPr>
  </w:style>
  <w:style w:type="paragraph" w:customStyle="1" w:styleId="16">
    <w:name w:val="Default"/>
    <w:basedOn w:val="1"/>
    <w:qFormat/>
    <w:uiPriority w:val="0"/>
    <w:pPr>
      <w:widowControl w:val="0"/>
      <w:kinsoku/>
      <w:snapToGrid/>
      <w:textAlignment w:val="auto"/>
    </w:pPr>
    <w:rPr>
      <w:rFonts w:ascii="黑体" w:hAnsi="Calibri" w:eastAsia="黑体" w:cs="宋体"/>
      <w:snapToGrid/>
      <w:sz w:val="24"/>
      <w:szCs w:val="24"/>
      <w:lang w:eastAsia="zh-CN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8">
    <w:name w:val="列出段落1"/>
    <w:basedOn w:val="1"/>
    <w:qFormat/>
    <w:uiPriority w:val="34"/>
    <w:pPr>
      <w:widowControl w:val="0"/>
      <w:adjustRightInd/>
      <w:snapToGrid/>
      <w:spacing w:after="0" w:line="360" w:lineRule="auto"/>
      <w:ind w:firstLine="420" w:firstLineChars="200"/>
      <w:jc w:val="both"/>
    </w:pPr>
    <w:rPr>
      <w:rFonts w:ascii="等线" w:hAnsi="等线" w:eastAsia="等线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0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4110</Words>
  <Characters>4270</Characters>
  <Lines>10</Lines>
  <Paragraphs>2</Paragraphs>
  <TotalTime>1</TotalTime>
  <ScaleCrop>false</ScaleCrop>
  <LinksUpToDate>false</LinksUpToDate>
  <CharactersWithSpaces>4332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2025-02-27T14:59:00Z</dcterms:created>
  <dc:creator>Kingsoft-PDF</dc:creator>
  <cp:lastModifiedBy>thtf</cp:lastModifiedBy>
  <cp:lastPrinted>2025-03-12T10:39:00Z</cp:lastPrinted>
  <dcterms:modified xsi:type="dcterms:W3CDTF">2025-09-25T17:36:12Z</dcterms:modified>
  <dc:subject>pdfbuilder</dc:subject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2025-02-26T14:59:37Z</vt:filetime>
  </property>
  <property fmtid="{D5CDD505-2E9C-101B-9397-08002B2CF9AE}" pid="4" name="UsrData">
    <vt:lpwstr>67bebbd2db2cf3001fe95ab1wl</vt:lpwstr>
  </property>
  <property fmtid="{D5CDD505-2E9C-101B-9397-08002B2CF9AE}" pid="5" name="KSOTemplateDocerSaveRecord">
    <vt:lpwstr>eyJoZGlkIjoiYmE3N2Y4ZjMxMDlhNDJlYjVjODJmZGNkZmUzNjBhMGEiLCJ1c2VySWQiOiI4NTAxNjcyNTcifQ==</vt:lpwstr>
  </property>
  <property fmtid="{D5CDD505-2E9C-101B-9397-08002B2CF9AE}" pid="6" name="KSOProductBuildVer">
    <vt:lpwstr>2052-11.8.2.10125</vt:lpwstr>
  </property>
  <property fmtid="{D5CDD505-2E9C-101B-9397-08002B2CF9AE}" pid="7" name="ICV">
    <vt:lpwstr>7AAF754DC0A947628AB5F4330BDDD554_13</vt:lpwstr>
  </property>
</Properties>
</file>