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50934">
      <w:pPr>
        <w:spacing w:after="0" w:line="70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中方县中方镇牌楼小学202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年度</w:t>
      </w:r>
    </w:p>
    <w:p w14:paraId="5FA562C6">
      <w:pPr>
        <w:spacing w:after="0" w:line="70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部门整体支出绩效自评报告</w:t>
      </w:r>
    </w:p>
    <w:p w14:paraId="1E2194C0">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14:paraId="0E52EF06">
      <w:pPr>
        <w:widowControl w:val="0"/>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（一）部门职能与机构设置；</w:t>
      </w:r>
    </w:p>
    <w:p w14:paraId="7E52412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贯彻落实国家教育工作的方针、政策和法律、法规，落实教育改革与发展战略、方针、落实基础教育教学基本要求和教学基本文件，全面实施素质教育。中方县中方镇牌楼小学是全额拨款事业单位。内设校长室、办公室、教务处、德育处、总务处五个职能机构。</w:t>
      </w:r>
    </w:p>
    <w:p w14:paraId="75B8EA12">
      <w:pPr>
        <w:widowControl w:val="0"/>
        <w:spacing w:after="0" w:line="560" w:lineRule="exact"/>
        <w:rPr>
          <w:rFonts w:ascii="仿宋" w:hAnsi="仿宋" w:eastAsia="仿宋" w:cs="仿宋"/>
          <w:sz w:val="32"/>
          <w:szCs w:val="32"/>
        </w:rPr>
      </w:pPr>
      <w:r>
        <w:rPr>
          <w:rFonts w:hint="eastAsia" w:ascii="仿宋" w:hAnsi="仿宋" w:eastAsia="仿宋" w:cs="仿宋"/>
          <w:sz w:val="32"/>
          <w:szCs w:val="32"/>
        </w:rPr>
        <w:t>主要职责</w:t>
      </w:r>
    </w:p>
    <w:p w14:paraId="67C65590">
      <w:pPr>
        <w:widowControl w:val="0"/>
        <w:numPr>
          <w:ilvl w:val="0"/>
          <w:numId w:val="1"/>
        </w:numPr>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确保师生在校期间饮食安全。</w:t>
      </w:r>
    </w:p>
    <w:p w14:paraId="60D2FD9F">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购置相关仪器设备，保证教学质量。</w:t>
      </w:r>
    </w:p>
    <w:p w14:paraId="325BF7D2">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做好后勤保障管理工作，解决师生后顾之忧，为师生提供良好的教学环境。</w:t>
      </w:r>
    </w:p>
    <w:p w14:paraId="330B0AB9">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完成年初既定学生招生工作。</w:t>
      </w:r>
    </w:p>
    <w:p w14:paraId="4CAC0477">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引进优质教师，开展教师培训工作，建立优质的师资队伍。</w:t>
      </w:r>
    </w:p>
    <w:p w14:paraId="25D8E5DE">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丰富学生课外活动，拓展学生课外知识，调整学生学习心态，秉持以人为本的教育方式。</w:t>
      </w:r>
    </w:p>
    <w:p w14:paraId="5F0D9395">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合理制定后勤及安全管理工作发展规划和计划，保障学校正常教学秩序、消防安全等。</w:t>
      </w:r>
    </w:p>
    <w:p w14:paraId="39CB10CB">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加强校园基础设施建设，保障学生与教师的校园生活。</w:t>
      </w:r>
    </w:p>
    <w:p w14:paraId="091290A5">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做好设施维修工作，确保环境安全。</w:t>
      </w:r>
    </w:p>
    <w:p w14:paraId="3BC9FB87">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坚持政治理论学习和业务能力培养,坚持建立正确有效的学校价值体系和文化,创建浓厚的学习氛围。</w:t>
      </w:r>
    </w:p>
    <w:p w14:paraId="270EF95A">
      <w:pPr>
        <w:widowControl w:val="0"/>
        <w:numPr>
          <w:ilvl w:val="0"/>
          <w:numId w:val="1"/>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不断完善和提高学校的整体形象和水平,起引领示范的带头作用</w:t>
      </w:r>
    </w:p>
    <w:p w14:paraId="7C128526">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机构情况</w:t>
      </w:r>
    </w:p>
    <w:p w14:paraId="5D913EF0">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1.校长室</w:t>
      </w:r>
    </w:p>
    <w:p w14:paraId="457A59CC">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2.办公室</w:t>
      </w:r>
    </w:p>
    <w:p w14:paraId="69CBE991">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3.教务处</w:t>
      </w:r>
    </w:p>
    <w:p w14:paraId="697F6B1B">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4.德育处</w:t>
      </w:r>
    </w:p>
    <w:p w14:paraId="5D03EFFB">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5.总务处</w:t>
      </w:r>
    </w:p>
    <w:p w14:paraId="45E7046F">
      <w:pPr>
        <w:widowControl w:val="0"/>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（二）人员情况；</w:t>
      </w:r>
    </w:p>
    <w:p w14:paraId="448D28EC">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核定编制5</w:t>
      </w:r>
      <w:r>
        <w:rPr>
          <w:rFonts w:hint="eastAsia" w:ascii="仿宋" w:hAnsi="仿宋" w:eastAsia="仿宋" w:cs="仿宋"/>
          <w:sz w:val="32"/>
          <w:szCs w:val="32"/>
          <w:lang w:val="en-US" w:eastAsia="zh-CN"/>
        </w:rPr>
        <w:t>7</w:t>
      </w:r>
      <w:r>
        <w:rPr>
          <w:rFonts w:hint="eastAsia" w:ascii="仿宋" w:hAnsi="仿宋" w:eastAsia="仿宋" w:cs="仿宋"/>
          <w:sz w:val="32"/>
          <w:szCs w:val="32"/>
        </w:rPr>
        <w:t>人，其中事业编制5</w:t>
      </w:r>
      <w:r>
        <w:rPr>
          <w:rFonts w:hint="eastAsia" w:ascii="仿宋" w:hAnsi="仿宋" w:eastAsia="仿宋" w:cs="仿宋"/>
          <w:sz w:val="32"/>
          <w:szCs w:val="32"/>
          <w:lang w:val="en-US" w:eastAsia="zh-CN"/>
        </w:rPr>
        <w:t>7</w:t>
      </w:r>
      <w:r>
        <w:rPr>
          <w:rFonts w:hint="eastAsia" w:ascii="仿宋" w:hAnsi="仿宋" w:eastAsia="仿宋" w:cs="仿宋"/>
          <w:sz w:val="32"/>
          <w:szCs w:val="32"/>
        </w:rPr>
        <w:t>人，工勤编制0人，实有在职人员5</w:t>
      </w:r>
      <w:r>
        <w:rPr>
          <w:rFonts w:hint="eastAsia" w:ascii="仿宋" w:hAnsi="仿宋" w:eastAsia="仿宋" w:cs="仿宋"/>
          <w:sz w:val="32"/>
          <w:szCs w:val="32"/>
          <w:lang w:val="en-US" w:eastAsia="zh-CN"/>
        </w:rPr>
        <w:t>7</w:t>
      </w:r>
      <w:r>
        <w:rPr>
          <w:rFonts w:hint="eastAsia" w:ascii="仿宋" w:hAnsi="仿宋" w:eastAsia="仿宋" w:cs="仿宋"/>
          <w:sz w:val="32"/>
          <w:szCs w:val="32"/>
        </w:rPr>
        <w:t>人，退休人员37人。</w:t>
      </w:r>
    </w:p>
    <w:p w14:paraId="548AB7D1">
      <w:pPr>
        <w:widowControl w:val="0"/>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（三）部门年度总体工作任务和重点工作任务；</w:t>
      </w:r>
    </w:p>
    <w:p w14:paraId="567BDB38">
      <w:pPr>
        <w:widowControl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五中全会，以及全国、全省、全市、全县教育大会精神,贯彻落实习近平总书记关于教育的重要论述和习近平总书记考察湖南重要讲话指示精神,增强“四个意识”,坚定“四个自信”,做到“两个维护”,全面贯彻党的教育方针,落实立德树人根本任务，切实加强教师队伍建设,着力改善城乡学校办学条件，积极推进依法治教，巩固拓展疫情防控和教育改革发展成果，统筹教育发展与安全,提升各级各类教肓发展水平，推动</w:t>
      </w:r>
      <w:r>
        <w:rPr>
          <w:rFonts w:hint="eastAsia" w:ascii="仿宋" w:hAnsi="仿宋" w:eastAsia="仿宋" w:cs="仿宋"/>
          <w:sz w:val="32"/>
          <w:szCs w:val="32"/>
          <w:lang w:val="en-US" w:eastAsia="zh-CN"/>
        </w:rPr>
        <w:t>牌楼小学</w:t>
      </w:r>
      <w:r>
        <w:rPr>
          <w:rFonts w:hint="eastAsia" w:ascii="仿宋" w:hAnsi="仿宋" w:eastAsia="仿宋" w:cs="仿宋"/>
          <w:sz w:val="32"/>
          <w:szCs w:val="32"/>
        </w:rPr>
        <w:t>教育再上新台阶。</w:t>
      </w:r>
    </w:p>
    <w:p w14:paraId="23C26D5F">
      <w:pPr>
        <w:widowControl w:val="0"/>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（四）部门年度整体收支情况，包括当年预算收入、预算支出和专项资金管理情况、“三公”经费支出情况以及政府采购情况等。</w:t>
      </w:r>
    </w:p>
    <w:p w14:paraId="7E3BF017">
      <w:pPr>
        <w:widowControl w:val="0"/>
        <w:shd w:val="clear" w:color="auto" w:fill="FFFFFF"/>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1.部门整体预算收入情况</w:t>
      </w:r>
    </w:p>
    <w:p w14:paraId="6B1F1C67">
      <w:pPr>
        <w:widowControl w:val="0"/>
        <w:shd w:val="clear" w:color="auto" w:fill="FFFFFF"/>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年度中方县中方镇牌楼小学整体预算收</w:t>
      </w:r>
      <w:r>
        <w:rPr>
          <w:rFonts w:hint="eastAsia" w:ascii="仿宋" w:hAnsi="仿宋" w:eastAsia="仿宋" w:cs="仿宋"/>
          <w:color w:val="000000"/>
          <w:sz w:val="32"/>
          <w:szCs w:val="32"/>
          <w:lang w:val="en-US" w:eastAsia="zh-CN"/>
        </w:rPr>
        <w:t>767.78</w:t>
      </w:r>
      <w:r>
        <w:rPr>
          <w:rFonts w:hint="eastAsia" w:ascii="仿宋" w:hAnsi="仿宋" w:eastAsia="仿宋" w:cs="仿宋"/>
          <w:color w:val="000000"/>
          <w:sz w:val="32"/>
          <w:szCs w:val="32"/>
        </w:rPr>
        <w:t>万元，其中：一般公共预算拨款</w:t>
      </w:r>
      <w:r>
        <w:rPr>
          <w:rFonts w:hint="eastAsia" w:ascii="仿宋" w:hAnsi="仿宋" w:eastAsia="仿宋" w:cs="仿宋"/>
          <w:color w:val="000000"/>
          <w:sz w:val="32"/>
          <w:szCs w:val="32"/>
          <w:lang w:val="en-US" w:eastAsia="zh-CN"/>
        </w:rPr>
        <w:t>767.78</w:t>
      </w:r>
      <w:r>
        <w:rPr>
          <w:rFonts w:hint="eastAsia" w:ascii="仿宋" w:hAnsi="仿宋" w:eastAsia="仿宋" w:cs="仿宋"/>
          <w:color w:val="000000"/>
          <w:sz w:val="32"/>
          <w:szCs w:val="32"/>
        </w:rPr>
        <w:t>万元、纳入专户管理的非税收入拨款</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万元、上级财政补助0万元、上年结转0万元。</w:t>
      </w:r>
    </w:p>
    <w:p w14:paraId="70EAF857">
      <w:pPr>
        <w:widowControl w:val="0"/>
        <w:shd w:val="clear" w:color="auto" w:fill="FFFFFF"/>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2.部门整体预算支出情况</w:t>
      </w:r>
    </w:p>
    <w:p w14:paraId="20941614">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年度中方县中方镇牌楼小学整体预算支出</w:t>
      </w:r>
      <w:r>
        <w:rPr>
          <w:rFonts w:hint="eastAsia" w:ascii="仿宋" w:hAnsi="仿宋" w:eastAsia="仿宋" w:cs="仿宋"/>
          <w:color w:val="000000"/>
          <w:sz w:val="32"/>
          <w:szCs w:val="32"/>
          <w:lang w:val="en-US" w:eastAsia="zh-CN"/>
        </w:rPr>
        <w:t>767.78</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767.78</w:t>
      </w:r>
      <w:r>
        <w:rPr>
          <w:rFonts w:hint="eastAsia" w:ascii="仿宋" w:hAnsi="仿宋" w:eastAsia="仿宋" w:cs="仿宋"/>
          <w:color w:val="000000"/>
          <w:sz w:val="32"/>
          <w:szCs w:val="32"/>
        </w:rPr>
        <w:t>万元，包括：工资福利支出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万元、一般商品和服务支出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万元、对个人和家庭的补助</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万元、资本性支出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万元；项目支出0万元，包括：商品和服务支出0万元，对个人和家庭的补助0万元，资本性支出(基本建设) 0万元，资本性支出0万元。</w:t>
      </w:r>
    </w:p>
    <w:p w14:paraId="79F475AF">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3.三公经费预算明细情况</w:t>
      </w:r>
    </w:p>
    <w:p w14:paraId="702F128E">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年度中方县中方镇牌楼小学三公经费预算0万元，明细为：公务接待费支出0万元、因公出国（境）支出0万元、公务用车购置及运行维护费支出0万元。</w:t>
      </w:r>
    </w:p>
    <w:p w14:paraId="0EFC4E8B">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4.部门整体实际收入情况</w:t>
      </w:r>
    </w:p>
    <w:p w14:paraId="571A3D4B">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年度中方县中方镇牌楼小学整体实际收入</w:t>
      </w:r>
      <w:r>
        <w:rPr>
          <w:rFonts w:hint="eastAsia" w:ascii="仿宋" w:hAnsi="仿宋" w:eastAsia="仿宋" w:cs="仿宋"/>
          <w:color w:val="000000"/>
          <w:sz w:val="32"/>
          <w:szCs w:val="32"/>
          <w:lang w:eastAsia="zh-CN"/>
        </w:rPr>
        <w:t>1055.50</w:t>
      </w:r>
      <w:r>
        <w:rPr>
          <w:rFonts w:hint="eastAsia" w:ascii="仿宋" w:hAnsi="仿宋" w:eastAsia="仿宋" w:cs="仿宋"/>
          <w:color w:val="000000"/>
          <w:sz w:val="32"/>
          <w:szCs w:val="32"/>
        </w:rPr>
        <w:t>万元，其中：一般公共预算拨款</w:t>
      </w:r>
      <w:r>
        <w:rPr>
          <w:rFonts w:hint="eastAsia" w:ascii="仿宋" w:hAnsi="仿宋" w:eastAsia="仿宋" w:cs="仿宋"/>
          <w:color w:val="000000"/>
          <w:sz w:val="32"/>
          <w:szCs w:val="32"/>
          <w:lang w:eastAsia="zh-CN"/>
        </w:rPr>
        <w:t>1055.50</w:t>
      </w:r>
      <w:r>
        <w:rPr>
          <w:rFonts w:hint="eastAsia" w:ascii="仿宋" w:hAnsi="仿宋" w:eastAsia="仿宋" w:cs="仿宋"/>
          <w:color w:val="000000"/>
          <w:sz w:val="32"/>
          <w:szCs w:val="32"/>
        </w:rPr>
        <w:t>万元、事业收入</w:t>
      </w:r>
      <w:r>
        <w:rPr>
          <w:rFonts w:hint="eastAsia" w:ascii="仿宋" w:hAnsi="仿宋" w:eastAsia="仿宋" w:cs="仿宋"/>
          <w:color w:val="000000"/>
          <w:sz w:val="32"/>
          <w:szCs w:val="32"/>
          <w:lang w:val="en-US" w:eastAsia="zh-CN"/>
        </w:rPr>
        <w:t>0</w:t>
      </w:r>
      <w:bookmarkStart w:id="0" w:name="_GoBack"/>
      <w:bookmarkEnd w:id="0"/>
      <w:r>
        <w:rPr>
          <w:rFonts w:hint="eastAsia" w:ascii="仿宋" w:hAnsi="仿宋" w:eastAsia="仿宋" w:cs="仿宋"/>
          <w:color w:val="000000"/>
          <w:sz w:val="32"/>
          <w:szCs w:val="32"/>
        </w:rPr>
        <w:t>万元。</w:t>
      </w:r>
    </w:p>
    <w:p w14:paraId="046289CD">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5.部门整体实际支出情况</w:t>
      </w:r>
    </w:p>
    <w:p w14:paraId="75A2DDBA">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年度中方县中方镇牌楼小学整体实际支出</w:t>
      </w:r>
      <w:r>
        <w:rPr>
          <w:rFonts w:hint="eastAsia" w:ascii="仿宋" w:hAnsi="仿宋" w:eastAsia="仿宋" w:cs="仿宋"/>
          <w:color w:val="000000"/>
          <w:sz w:val="32"/>
          <w:szCs w:val="32"/>
          <w:lang w:eastAsia="zh-CN"/>
        </w:rPr>
        <w:t>1055.50</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eastAsia="zh-CN"/>
        </w:rPr>
        <w:t>1055.50</w:t>
      </w:r>
      <w:r>
        <w:rPr>
          <w:rFonts w:hint="eastAsia" w:ascii="仿宋" w:hAnsi="仿宋" w:eastAsia="仿宋" w:cs="仿宋"/>
          <w:color w:val="000000"/>
          <w:sz w:val="32"/>
          <w:szCs w:val="32"/>
        </w:rPr>
        <w:t>万元，包括：人员经费</w:t>
      </w:r>
      <w:r>
        <w:rPr>
          <w:rFonts w:hint="eastAsia" w:ascii="仿宋" w:hAnsi="仿宋" w:eastAsia="仿宋" w:cs="仿宋"/>
          <w:color w:val="000000"/>
          <w:sz w:val="32"/>
          <w:szCs w:val="32"/>
          <w:lang w:val="en-US" w:eastAsia="zh-CN"/>
        </w:rPr>
        <w:t>897.64</w:t>
      </w:r>
      <w:r>
        <w:rPr>
          <w:rFonts w:hint="eastAsia" w:ascii="仿宋" w:hAnsi="仿宋" w:eastAsia="仿宋" w:cs="仿宋"/>
          <w:color w:val="000000"/>
          <w:sz w:val="32"/>
          <w:szCs w:val="32"/>
        </w:rPr>
        <w:t>万元、一般商品和服务支出</w:t>
      </w:r>
      <w:r>
        <w:rPr>
          <w:rFonts w:hint="eastAsia" w:ascii="仿宋" w:hAnsi="仿宋" w:eastAsia="仿宋" w:cs="仿宋"/>
          <w:color w:val="000000"/>
          <w:sz w:val="32"/>
          <w:szCs w:val="32"/>
          <w:lang w:val="en-US" w:eastAsia="zh-CN"/>
        </w:rPr>
        <w:t>152.81</w:t>
      </w:r>
      <w:r>
        <w:rPr>
          <w:rFonts w:hint="eastAsia" w:ascii="仿宋" w:hAnsi="仿宋" w:eastAsia="仿宋" w:cs="仿宋"/>
          <w:color w:val="000000"/>
          <w:sz w:val="32"/>
          <w:szCs w:val="32"/>
        </w:rPr>
        <w:t>万元等；</w:t>
      </w:r>
      <w:r>
        <w:rPr>
          <w:rFonts w:hint="eastAsia" w:ascii="仿宋" w:hAnsi="仿宋" w:eastAsia="仿宋" w:cs="仿宋"/>
          <w:color w:val="000000"/>
          <w:sz w:val="32"/>
          <w:szCs w:val="32"/>
          <w:lang w:val="en-US" w:eastAsia="zh-CN"/>
        </w:rPr>
        <w:t>资本性</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5.04</w:t>
      </w:r>
      <w:r>
        <w:rPr>
          <w:rFonts w:hint="eastAsia" w:ascii="仿宋" w:hAnsi="仿宋" w:eastAsia="仿宋" w:cs="仿宋"/>
          <w:color w:val="000000"/>
          <w:sz w:val="32"/>
          <w:szCs w:val="32"/>
        </w:rPr>
        <w:t>万元。</w:t>
      </w:r>
    </w:p>
    <w:p w14:paraId="41A064AB">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6.三公经费实际支出情况</w:t>
      </w:r>
    </w:p>
    <w:p w14:paraId="188EAAAD">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年度中方县中方镇牌楼小学三公经费实际支出0万元，明细为：公务接待费支出0万元、因公出国（境）支出0万元、公务用车购置及运行维护费支出0万元。</w:t>
      </w:r>
    </w:p>
    <w:p w14:paraId="31C384DC">
      <w:pPr>
        <w:widowControl w:val="0"/>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（五）部门年度整体工作目标任务完成情况，包括：财政资金支出达到的效果情况、社会满意度认可情况等。</w:t>
      </w:r>
    </w:p>
    <w:p w14:paraId="5F11D364">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1.党建工作有提升。</w:t>
      </w:r>
    </w:p>
    <w:p w14:paraId="1611C9DA">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.“双减”工作出成效。</w:t>
      </w:r>
    </w:p>
    <w:p w14:paraId="6C6B3DBC">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.教学质量有提高。</w:t>
      </w:r>
    </w:p>
    <w:p w14:paraId="76005ADF">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.师资队伍有加强。</w:t>
      </w:r>
    </w:p>
    <w:p w14:paraId="17CBECBE">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.办学条件明显改善。</w:t>
      </w:r>
    </w:p>
    <w:p w14:paraId="55CC8A45">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.教育资助全到位。</w:t>
      </w:r>
    </w:p>
    <w:p w14:paraId="035EDC0B">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.校园安全抓落实。</w:t>
      </w:r>
    </w:p>
    <w:p w14:paraId="33920411">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财政资金支出达到了预期效果，社会满意度认可情况较高。</w:t>
      </w:r>
    </w:p>
    <w:p w14:paraId="0B405B72">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二、部门整体评价工作开展</w:t>
      </w:r>
    </w:p>
    <w:p w14:paraId="4E0A9538">
      <w:pPr>
        <w:spacing w:after="0" w:line="560" w:lineRule="exact"/>
        <w:ind w:firstLine="596" w:firstLineChars="200"/>
        <w:rPr>
          <w:rFonts w:ascii="楷体" w:hAnsi="楷体" w:eastAsia="楷体" w:cs="楷体"/>
          <w:bCs/>
          <w:spacing w:val="-11"/>
          <w:sz w:val="32"/>
          <w:szCs w:val="32"/>
        </w:rPr>
      </w:pPr>
      <w:r>
        <w:rPr>
          <w:rFonts w:hint="eastAsia" w:ascii="楷体" w:hAnsi="楷体" w:eastAsia="楷体" w:cs="楷体"/>
          <w:spacing w:val="-11"/>
          <w:sz w:val="32"/>
          <w:szCs w:val="32"/>
        </w:rPr>
        <w:t>（一）绩效评价实施过程情况，</w:t>
      </w:r>
      <w:r>
        <w:rPr>
          <w:rFonts w:hint="eastAsia" w:ascii="楷体" w:hAnsi="楷体" w:eastAsia="楷体" w:cs="楷体"/>
          <w:bCs/>
          <w:spacing w:val="-11"/>
          <w:sz w:val="32"/>
          <w:szCs w:val="32"/>
        </w:rPr>
        <w:t>包括评价方法、工作程序等。</w:t>
      </w:r>
    </w:p>
    <w:p w14:paraId="49EF1CB3">
      <w:pPr>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成立了评价小组，结合项目实际情况制定了绩效评价方案。评价实施过程中根据拟定方案，经过收集资料、问卷调查、综合分析等程序后，形成本绩效自评报告。</w:t>
      </w:r>
    </w:p>
    <w:p w14:paraId="533DC6CC">
      <w:pPr>
        <w:widowControl w:val="0"/>
        <w:numPr>
          <w:ilvl w:val="0"/>
          <w:numId w:val="2"/>
        </w:numPr>
        <w:spacing w:after="0" w:line="560" w:lineRule="exact"/>
        <w:ind w:left="0" w:firstLine="640"/>
        <w:rPr>
          <w:rFonts w:ascii="楷体" w:hAnsi="楷体" w:eastAsia="楷体" w:cs="楷体"/>
          <w:color w:val="000000"/>
          <w:sz w:val="32"/>
          <w:szCs w:val="32"/>
        </w:rPr>
      </w:pPr>
      <w:r>
        <w:rPr>
          <w:rFonts w:hint="eastAsia" w:ascii="楷体" w:hAnsi="楷体" w:eastAsia="楷体" w:cs="楷体"/>
          <w:sz w:val="32"/>
          <w:szCs w:val="32"/>
        </w:rPr>
        <w:t>绩效评价整体结果概况，</w:t>
      </w:r>
      <w:r>
        <w:rPr>
          <w:rFonts w:hint="eastAsia" w:ascii="楷体" w:hAnsi="楷体" w:eastAsia="楷体" w:cs="楷体"/>
          <w:bCs/>
          <w:sz w:val="32"/>
          <w:szCs w:val="32"/>
        </w:rPr>
        <w:t>如：得分情况（或档次）、预算编制和执行情况、节能降耗情况、三公经费控制情况，项目支出管理规范和绩效情况等。</w:t>
      </w:r>
    </w:p>
    <w:p w14:paraId="055CC672">
      <w:pPr>
        <w:widowControl w:val="0"/>
        <w:spacing w:after="0" w:line="560" w:lineRule="exact"/>
        <w:ind w:left="640"/>
        <w:rPr>
          <w:rFonts w:ascii="仿宋" w:hAnsi="仿宋" w:eastAsia="仿宋" w:cs="仿宋"/>
          <w:color w:val="000000"/>
          <w:sz w:val="32"/>
          <w:szCs w:val="32"/>
        </w:rPr>
      </w:pPr>
      <w:r>
        <w:rPr>
          <w:rFonts w:hint="eastAsia" w:ascii="仿宋" w:hAnsi="仿宋" w:eastAsia="仿宋" w:cs="仿宋"/>
          <w:color w:val="000000"/>
          <w:sz w:val="32"/>
          <w:szCs w:val="32"/>
        </w:rPr>
        <w:t>1、预算编制方面</w:t>
      </w:r>
    </w:p>
    <w:p w14:paraId="7195D5EF">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本单位严格按程序召开由各部门参加的预算工作会，全面细致的要求各个股室、部门提供年度所需公用经费和项目支出明细。</w:t>
      </w:r>
    </w:p>
    <w:p w14:paraId="6405D6B2">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2、基本支出控制方面</w:t>
      </w:r>
    </w:p>
    <w:p w14:paraId="3C44F209">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加强财务管理，提高财政资金使用效益，本单位分别制定了《机关内部控制基本制度》、《机关财务管理制度》等，对资产管理、财务报销程序及权限、政府采购管理、建设项目管理等方面做出了明确规定，形成了比较完善系统的内部管理控制体系，并基本得到有效执行。各项资金由县财政支付局集中支付，严格执行公务卡消费报账制度。基本做到了支出分项归类，核算清晰完整，账务处理及时规范。</w:t>
      </w:r>
    </w:p>
    <w:p w14:paraId="4C03ED36">
      <w:pPr>
        <w:widowControl w:val="0"/>
        <w:numPr>
          <w:ilvl w:val="0"/>
          <w:numId w:val="3"/>
        </w:numPr>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项目支出控制方面</w:t>
      </w:r>
    </w:p>
    <w:p w14:paraId="62009CA9">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本单位项目资金实现专款专用，在专用设备购置过程中，严格执行招投标及政府采购程序。</w:t>
      </w:r>
    </w:p>
    <w:p w14:paraId="09207A5C">
      <w:pPr>
        <w:widowControl w:val="0"/>
        <w:spacing w:after="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4、三公经费控制方面：</w:t>
      </w:r>
    </w:p>
    <w:p w14:paraId="184CC9B9">
      <w:pPr>
        <w:widowControl w:val="0"/>
        <w:spacing w:after="0" w:line="560" w:lineRule="exact"/>
        <w:ind w:firstLine="480"/>
        <w:rPr>
          <w:rFonts w:ascii="仿宋" w:hAnsi="仿宋" w:eastAsia="仿宋" w:cs="仿宋"/>
          <w:color w:val="000000"/>
          <w:sz w:val="32"/>
          <w:szCs w:val="32"/>
        </w:rPr>
      </w:pPr>
      <w:r>
        <w:rPr>
          <w:rFonts w:hint="eastAsia" w:ascii="仿宋" w:hAnsi="仿宋" w:eastAsia="仿宋" w:cs="仿宋"/>
          <w:color w:val="000000"/>
          <w:sz w:val="32"/>
          <w:szCs w:val="32"/>
        </w:rPr>
        <w:t>本单位在各项制度中明确规定公务接待实施程序、陪餐人数控制、用餐标准、公务车辆用车程序、车辆保养维修程序、因公出国（境）审批程序、各项费用报销程序等，并得到了有效执行。</w:t>
      </w:r>
    </w:p>
    <w:p w14:paraId="15977E03">
      <w:pPr>
        <w:pStyle w:val="9"/>
        <w:shd w:val="clear" w:color="auto" w:fill="FFFFFF"/>
        <w:spacing w:after="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5.综合评价结果</w:t>
      </w:r>
    </w:p>
    <w:p w14:paraId="399001BD">
      <w:pPr>
        <w:spacing w:after="0" w:line="5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经综合评价，该项目得分96分，评价结果为“优”。</w:t>
      </w:r>
    </w:p>
    <w:p w14:paraId="493A8EBC">
      <w:pPr>
        <w:widowControl w:val="0"/>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三、部门整体支出绩效评价分析</w:t>
      </w:r>
    </w:p>
    <w:p w14:paraId="2FD46A74">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（一）投入情况分析，包括预算编制、目标设定分析等；</w:t>
      </w:r>
    </w:p>
    <w:p w14:paraId="0542E4AE">
      <w:pPr>
        <w:pStyle w:val="2"/>
        <w:spacing w:line="560" w:lineRule="exact"/>
        <w:ind w:firstLine="320"/>
        <w:rPr>
          <w:rFonts w:ascii="仿宋" w:hAnsi="仿宋" w:eastAsia="仿宋" w:cs="仿宋"/>
          <w:sz w:val="32"/>
          <w:szCs w:val="32"/>
        </w:rPr>
      </w:pPr>
      <w:r>
        <w:rPr>
          <w:rFonts w:hint="eastAsia" w:ascii="仿宋" w:hAnsi="仿宋" w:eastAsia="仿宋" w:cs="仿宋"/>
          <w:sz w:val="32"/>
          <w:szCs w:val="32"/>
        </w:rPr>
        <w:t xml:space="preserve">   投入到位，预算编制合理，目标设定准确。</w:t>
      </w:r>
    </w:p>
    <w:p w14:paraId="1D98C34D">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（二）执行管理情况分析，包括资金执行进度、调整情况、成本控制情况分析及项目完成进度情况等。</w:t>
      </w:r>
    </w:p>
    <w:p w14:paraId="6DA37315">
      <w:pPr>
        <w:pStyle w:val="2"/>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执行管理到位，资金严格按工作进度拨付到位，预算调整严格落实领导签字制，成本控制管理到位，项目完成率较好。</w:t>
      </w:r>
    </w:p>
    <w:p w14:paraId="476BC599">
      <w:pPr>
        <w:numPr>
          <w:ilvl w:val="0"/>
          <w:numId w:val="2"/>
        </w:numPr>
        <w:spacing w:after="0" w:line="560" w:lineRule="exact"/>
        <w:ind w:left="0" w:firstLine="640"/>
        <w:rPr>
          <w:rFonts w:ascii="楷体" w:hAnsi="楷体" w:eastAsia="楷体" w:cs="楷体"/>
          <w:sz w:val="32"/>
          <w:szCs w:val="32"/>
        </w:rPr>
      </w:pPr>
      <w:r>
        <w:rPr>
          <w:rFonts w:hint="eastAsia" w:ascii="楷体" w:hAnsi="楷体" w:eastAsia="楷体" w:cs="楷体"/>
          <w:sz w:val="32"/>
          <w:szCs w:val="32"/>
        </w:rPr>
        <w:t>支出绩效情况分析，包括基本支出和项目支出的运行效果情况等。</w:t>
      </w:r>
    </w:p>
    <w:p w14:paraId="4CACB8FC">
      <w:pPr>
        <w:pStyle w:val="2"/>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支出合理，项目支出及基本支出的运行效果较好。</w:t>
      </w:r>
    </w:p>
    <w:p w14:paraId="59EC93E2">
      <w:pPr>
        <w:numPr>
          <w:ilvl w:val="0"/>
          <w:numId w:val="4"/>
        </w:num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存在的问题</w:t>
      </w:r>
    </w:p>
    <w:p w14:paraId="26540085">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1.项目相关目标内容的量化指标不够准确，不能准确反映项目产出数量与产出效益。</w:t>
      </w:r>
    </w:p>
    <w:p w14:paraId="23C8E697">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2.项目资金没有按计划完成支出，支出进度不够，以及相应的项目产出数量不足。</w:t>
      </w:r>
    </w:p>
    <w:p w14:paraId="1A272092">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预算项目编制还不够细致。在申报机构编制管理项目时，对于项目的工作计划不够明确，项目的使用标准不够细致，在一定程度上缺乏可操作性、科学性。</w:t>
      </w:r>
    </w:p>
    <w:p w14:paraId="0D01FF16">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、教育经费与学校事业发展需求之间的矛盾仍很突出。</w:t>
      </w:r>
    </w:p>
    <w:p w14:paraId="37FAD3CF">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、未预料事件支出挤占了部分学校事业发展资金。</w:t>
      </w:r>
    </w:p>
    <w:p w14:paraId="63FB0F68">
      <w:pPr>
        <w:pStyle w:val="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、后勤管理面临的问题与困难也不容忽视。如办学经费主要来源增速减缓，总量不足;开源节流意识、预算意识还不是很强，不必要的浪费现象仍然存在，依法理财、科学理财的观念还需再加强。</w:t>
      </w:r>
    </w:p>
    <w:p w14:paraId="0726BCD6">
      <w:pPr>
        <w:spacing w:after="0" w:line="560" w:lineRule="exact"/>
        <w:ind w:left="638" w:leftChars="290"/>
        <w:rPr>
          <w:rFonts w:ascii="黑体" w:hAnsi="黑体" w:eastAsia="黑体" w:cs="黑体"/>
          <w:bCs/>
          <w:sz w:val="32"/>
          <w:szCs w:val="32"/>
        </w:rPr>
      </w:pPr>
      <w:r>
        <w:rPr>
          <w:rFonts w:hint="eastAsia" w:ascii="黑体" w:hAnsi="黑体" w:eastAsia="黑体" w:cs="黑体"/>
          <w:sz w:val="32"/>
          <w:szCs w:val="32"/>
        </w:rPr>
        <w:t>五、</w:t>
      </w:r>
      <w:r>
        <w:rPr>
          <w:rFonts w:hint="eastAsia" w:ascii="黑体" w:hAnsi="黑体" w:eastAsia="黑体" w:cs="黑体"/>
          <w:bCs/>
          <w:sz w:val="32"/>
          <w:szCs w:val="32"/>
        </w:rPr>
        <w:t>整改措施或建议</w:t>
      </w:r>
    </w:p>
    <w:p w14:paraId="0ADB2F31">
      <w:pPr>
        <w:spacing w:after="0" w:line="560" w:lineRule="exact"/>
        <w:ind w:firstLine="480"/>
        <w:rPr>
          <w:rFonts w:ascii="仿宋" w:hAnsi="仿宋" w:eastAsia="仿宋" w:cs="Arial"/>
          <w:color w:val="000000"/>
          <w:sz w:val="30"/>
          <w:szCs w:val="30"/>
        </w:rPr>
      </w:pPr>
      <w:r>
        <w:rPr>
          <w:rFonts w:hint="eastAsia" w:ascii="仿宋" w:hAnsi="仿宋" w:eastAsia="仿宋" w:cs="Arial"/>
          <w:color w:val="000000"/>
          <w:sz w:val="30"/>
          <w:szCs w:val="30"/>
        </w:rPr>
        <w:t>（一）加强新行政单位会计制度和新预算法学习培训</w:t>
      </w:r>
    </w:p>
    <w:p w14:paraId="071A04A6">
      <w:pPr>
        <w:spacing w:after="0" w:line="5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加强新《预算法》、《行政单位会计制度》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14:paraId="500050CA">
      <w:pPr>
        <w:spacing w:after="0" w:line="560" w:lineRule="exact"/>
        <w:ind w:firstLine="480"/>
        <w:rPr>
          <w:rFonts w:ascii="仿宋" w:hAnsi="仿宋" w:eastAsia="仿宋" w:cs="Arial"/>
          <w:color w:val="000000"/>
          <w:sz w:val="30"/>
          <w:szCs w:val="30"/>
        </w:rPr>
      </w:pPr>
      <w:r>
        <w:rPr>
          <w:rFonts w:hint="eastAsia" w:ascii="仿宋" w:hAnsi="仿宋" w:eastAsia="仿宋" w:cs="Arial"/>
          <w:color w:val="000000"/>
          <w:sz w:val="30"/>
          <w:szCs w:val="30"/>
        </w:rPr>
        <w:t>（二）规范账务处理，提高财务信息质量</w:t>
      </w:r>
    </w:p>
    <w:p w14:paraId="6FBA9BF3">
      <w:pPr>
        <w:spacing w:after="0" w:line="5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严格按照《会计法》、《行政单位会计制度》、《行政单位财务规则》等规定执行财务核算，并结合实际情况，完整、准确地披露相关信息，尽可能地做到决算与预算相衔接。</w:t>
      </w:r>
    </w:p>
    <w:p w14:paraId="2F4082DB">
      <w:pPr>
        <w:spacing w:after="0" w:line="560" w:lineRule="exact"/>
        <w:ind w:firstLine="480"/>
        <w:rPr>
          <w:rFonts w:ascii="仿宋" w:hAnsi="仿宋" w:eastAsia="仿宋" w:cs="Arial"/>
          <w:color w:val="000000"/>
          <w:sz w:val="30"/>
          <w:szCs w:val="30"/>
        </w:rPr>
      </w:pPr>
      <w:r>
        <w:rPr>
          <w:rFonts w:hint="eastAsia" w:ascii="仿宋" w:hAnsi="仿宋" w:eastAsia="仿宋" w:cs="Arial"/>
          <w:color w:val="000000"/>
          <w:sz w:val="30"/>
          <w:szCs w:val="30"/>
        </w:rPr>
        <w:t>（三）完善管理制度，进一步加强资产管理</w:t>
      </w:r>
    </w:p>
    <w:p w14:paraId="2AEF1641">
      <w:pPr>
        <w:spacing w:after="0" w:line="5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        </w:t>
      </w:r>
    </w:p>
    <w:p w14:paraId="191192A1">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六、其他需要说明的问题</w:t>
      </w:r>
    </w:p>
    <w:p w14:paraId="7317E121">
      <w:pPr>
        <w:pStyle w:val="2"/>
        <w:ind w:firstLine="640" w:firstLineChars="200"/>
        <w:rPr>
          <w:rFonts w:ascii="仿宋" w:hAnsi="仿宋" w:eastAsia="仿宋" w:cs="仿宋"/>
          <w:sz w:val="32"/>
          <w:szCs w:val="32"/>
        </w:rPr>
        <w:sectPr>
          <w:footerReference r:id="rId4" w:type="default"/>
          <w:pgSz w:w="11906" w:h="16838"/>
          <w:pgMar w:top="1587" w:right="1587" w:bottom="1587" w:left="1587" w:header="708" w:footer="709" w:gutter="0"/>
          <w:cols w:space="0" w:num="1"/>
          <w:docGrid w:linePitch="360" w:charSpace="0"/>
        </w:sectPr>
      </w:pPr>
      <w:r>
        <w:rPr>
          <w:rFonts w:hint="eastAsia" w:ascii="仿宋" w:hAnsi="仿宋" w:eastAsia="仿宋" w:cs="仿宋"/>
          <w:sz w:val="32"/>
          <w:szCs w:val="32"/>
        </w:rPr>
        <w:t>无。</w:t>
      </w:r>
    </w:p>
    <w:p w14:paraId="5CCC87F3">
      <w:pPr>
        <w:spacing w:line="400" w:lineRule="exact"/>
        <w:rPr>
          <w:rFonts w:ascii="仿宋" w:hAnsi="仿宋" w:eastAsia="仿宋" w:cs="仿宋"/>
          <w:sz w:val="30"/>
          <w:szCs w:val="30"/>
        </w:rPr>
      </w:pPr>
      <w:r>
        <w:rPr>
          <w:rFonts w:hint="eastAsia" w:ascii="仿宋" w:hAnsi="仿宋" w:eastAsia="仿宋" w:cs="仿宋"/>
          <w:sz w:val="30"/>
          <w:szCs w:val="30"/>
        </w:rPr>
        <w:t>附件2：</w:t>
      </w:r>
    </w:p>
    <w:p w14:paraId="6450479F">
      <w:pPr>
        <w:spacing w:after="0" w:line="700" w:lineRule="atLeast"/>
        <w:jc w:val="center"/>
        <w:rPr>
          <w:rFonts w:ascii="仿宋" w:hAnsi="仿宋" w:eastAsia="仿宋" w:cs="仿宋"/>
          <w:bCs/>
          <w:sz w:val="30"/>
          <w:szCs w:val="30"/>
        </w:rPr>
      </w:pPr>
      <w:r>
        <w:rPr>
          <w:rFonts w:hint="eastAsia" w:ascii="仿宋" w:hAnsi="仿宋" w:eastAsia="仿宋" w:cs="仿宋"/>
          <w:bCs/>
          <w:color w:val="000000"/>
          <w:sz w:val="30"/>
          <w:szCs w:val="30"/>
        </w:rPr>
        <w:t>部门整体支出绩效评价指标体系评分表</w:t>
      </w:r>
    </w:p>
    <w:tbl>
      <w:tblPr>
        <w:tblStyle w:val="7"/>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14:paraId="67E5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1270DED1">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6347687E">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14:paraId="6B021369">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14:paraId="0BF05968">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14:paraId="6C06F9EC">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得分</w:t>
            </w:r>
          </w:p>
        </w:tc>
      </w:tr>
      <w:tr w14:paraId="094FE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3E42BC05">
            <w:pPr>
              <w:spacing w:after="0"/>
              <w:rPr>
                <w:rFonts w:ascii="仿宋" w:hAnsi="仿宋" w:eastAsia="仿宋" w:cs="仿宋"/>
                <w:sz w:val="21"/>
                <w:szCs w:val="21"/>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5602DD64">
            <w:pPr>
              <w:spacing w:after="0"/>
              <w:rPr>
                <w:rFonts w:ascii="仿宋" w:hAnsi="仿宋" w:eastAsia="仿宋" w:cs="仿宋"/>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3ACD13AE">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14:paraId="3EF6B1D5">
            <w:pPr>
              <w:spacing w:after="0" w:line="68" w:lineRule="atLeast"/>
              <w:jc w:val="center"/>
              <w:rPr>
                <w:rFonts w:ascii="仿宋" w:hAnsi="仿宋" w:eastAsia="仿宋" w:cs="仿宋"/>
                <w:sz w:val="21"/>
                <w:szCs w:val="21"/>
              </w:rPr>
            </w:pPr>
            <w:r>
              <w:rPr>
                <w:rFonts w:hint="eastAsia" w:ascii="仿宋" w:hAnsi="仿宋" w:eastAsia="仿宋" w:cs="仿宋"/>
                <w:b/>
                <w:bCs/>
                <w:sz w:val="21"/>
                <w:szCs w:val="21"/>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14:paraId="342740CB">
            <w:pPr>
              <w:spacing w:after="0"/>
              <w:rPr>
                <w:rFonts w:ascii="仿宋" w:hAnsi="仿宋" w:eastAsia="仿宋" w:cs="仿宋"/>
                <w:sz w:val="21"/>
                <w:szCs w:val="21"/>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14:paraId="22FDD67E">
            <w:pPr>
              <w:spacing w:after="0"/>
              <w:rPr>
                <w:rFonts w:ascii="仿宋" w:hAnsi="仿宋" w:eastAsia="仿宋" w:cs="仿宋"/>
                <w:sz w:val="21"/>
                <w:szCs w:val="21"/>
              </w:rPr>
            </w:pPr>
          </w:p>
        </w:tc>
      </w:tr>
      <w:tr w14:paraId="4D700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14:paraId="6967164B">
            <w:pPr>
              <w:spacing w:after="0" w:line="68" w:lineRule="atLeast"/>
              <w:rPr>
                <w:rFonts w:ascii="仿宋" w:hAnsi="仿宋" w:eastAsia="仿宋" w:cs="仿宋"/>
                <w:sz w:val="21"/>
                <w:szCs w:val="21"/>
              </w:rPr>
            </w:pPr>
          </w:p>
          <w:p w14:paraId="40B0D1C6">
            <w:pPr>
              <w:spacing w:after="0" w:line="68" w:lineRule="atLeast"/>
              <w:rPr>
                <w:rFonts w:ascii="仿宋" w:hAnsi="仿宋" w:eastAsia="仿宋" w:cs="仿宋"/>
                <w:sz w:val="21"/>
                <w:szCs w:val="21"/>
              </w:rPr>
            </w:pPr>
          </w:p>
          <w:p w14:paraId="3A7672AA">
            <w:pPr>
              <w:spacing w:after="0" w:line="68" w:lineRule="atLeast"/>
              <w:rPr>
                <w:rFonts w:ascii="仿宋" w:hAnsi="仿宋" w:eastAsia="仿宋" w:cs="仿宋"/>
                <w:sz w:val="21"/>
                <w:szCs w:val="21"/>
              </w:rPr>
            </w:pPr>
          </w:p>
          <w:p w14:paraId="52174437">
            <w:pPr>
              <w:spacing w:after="0" w:line="68" w:lineRule="atLeast"/>
              <w:rPr>
                <w:rFonts w:ascii="仿宋" w:hAnsi="仿宋" w:eastAsia="仿宋" w:cs="仿宋"/>
                <w:sz w:val="21"/>
                <w:szCs w:val="21"/>
              </w:rPr>
            </w:pPr>
          </w:p>
          <w:p w14:paraId="17048F8C">
            <w:pPr>
              <w:spacing w:after="0" w:line="68" w:lineRule="atLeast"/>
              <w:rPr>
                <w:rFonts w:ascii="仿宋" w:hAnsi="仿宋" w:eastAsia="仿宋" w:cs="仿宋"/>
                <w:sz w:val="21"/>
                <w:szCs w:val="21"/>
              </w:rPr>
            </w:pPr>
          </w:p>
          <w:p w14:paraId="64A4EFB7">
            <w:pPr>
              <w:spacing w:after="0" w:line="68" w:lineRule="atLeast"/>
              <w:rPr>
                <w:rFonts w:ascii="仿宋" w:hAnsi="仿宋" w:eastAsia="仿宋" w:cs="仿宋"/>
                <w:sz w:val="21"/>
                <w:szCs w:val="21"/>
              </w:rPr>
            </w:pPr>
          </w:p>
          <w:p w14:paraId="29EE196A">
            <w:pPr>
              <w:spacing w:after="0" w:line="68" w:lineRule="atLeast"/>
              <w:rPr>
                <w:rFonts w:ascii="仿宋" w:hAnsi="仿宋" w:eastAsia="仿宋" w:cs="仿宋"/>
                <w:sz w:val="21"/>
                <w:szCs w:val="21"/>
              </w:rPr>
            </w:pPr>
          </w:p>
          <w:p w14:paraId="61CF9271">
            <w:pPr>
              <w:spacing w:after="0" w:line="68" w:lineRule="atLeast"/>
              <w:rPr>
                <w:rFonts w:ascii="仿宋" w:hAnsi="仿宋" w:eastAsia="仿宋" w:cs="仿宋"/>
                <w:sz w:val="21"/>
                <w:szCs w:val="21"/>
              </w:rPr>
            </w:pPr>
          </w:p>
          <w:p w14:paraId="21B2A02F">
            <w:pPr>
              <w:spacing w:after="0" w:line="68" w:lineRule="atLeast"/>
              <w:rPr>
                <w:rFonts w:ascii="仿宋" w:hAnsi="仿宋" w:eastAsia="仿宋" w:cs="仿宋"/>
                <w:sz w:val="21"/>
                <w:szCs w:val="21"/>
              </w:rPr>
            </w:pPr>
          </w:p>
          <w:p w14:paraId="0AD2AEB9">
            <w:pPr>
              <w:spacing w:after="0" w:line="68" w:lineRule="atLeast"/>
              <w:rPr>
                <w:rFonts w:ascii="仿宋" w:hAnsi="仿宋" w:eastAsia="仿宋" w:cs="仿宋"/>
                <w:sz w:val="21"/>
                <w:szCs w:val="21"/>
              </w:rPr>
            </w:pPr>
          </w:p>
          <w:p w14:paraId="5FE3EE40">
            <w:pPr>
              <w:spacing w:after="0" w:line="68" w:lineRule="atLeast"/>
              <w:rPr>
                <w:rFonts w:ascii="仿宋" w:hAnsi="仿宋" w:eastAsia="仿宋" w:cs="仿宋"/>
                <w:sz w:val="21"/>
                <w:szCs w:val="21"/>
              </w:rPr>
            </w:pPr>
            <w:r>
              <w:rPr>
                <w:rFonts w:hint="eastAsia" w:ascii="仿宋" w:hAnsi="仿宋" w:eastAsia="仿宋" w:cs="仿宋"/>
                <w:sz w:val="21"/>
                <w:szCs w:val="21"/>
              </w:rPr>
              <w:t>投入（15分）</w:t>
            </w:r>
          </w:p>
          <w:p w14:paraId="073A6206">
            <w:pPr>
              <w:spacing w:after="0" w:line="68" w:lineRule="atLeast"/>
              <w:rPr>
                <w:rFonts w:ascii="仿宋" w:hAnsi="仿宋" w:eastAsia="仿宋" w:cs="仿宋"/>
                <w:sz w:val="21"/>
                <w:szCs w:val="21"/>
              </w:rPr>
            </w:pPr>
          </w:p>
          <w:p w14:paraId="63A5F0B9">
            <w:pPr>
              <w:spacing w:after="0" w:line="68" w:lineRule="atLeast"/>
              <w:rPr>
                <w:rFonts w:ascii="仿宋" w:hAnsi="仿宋" w:eastAsia="仿宋" w:cs="仿宋"/>
                <w:sz w:val="21"/>
                <w:szCs w:val="21"/>
              </w:rPr>
            </w:pPr>
          </w:p>
          <w:p w14:paraId="6F835EBE">
            <w:pPr>
              <w:spacing w:after="0" w:line="68" w:lineRule="atLeast"/>
              <w:rPr>
                <w:rFonts w:ascii="仿宋" w:hAnsi="仿宋" w:eastAsia="仿宋" w:cs="仿宋"/>
                <w:sz w:val="21"/>
                <w:szCs w:val="21"/>
              </w:rPr>
            </w:pPr>
          </w:p>
          <w:p w14:paraId="3667DB59">
            <w:pPr>
              <w:spacing w:after="0" w:line="68" w:lineRule="atLeast"/>
              <w:rPr>
                <w:rFonts w:ascii="仿宋" w:hAnsi="仿宋" w:eastAsia="仿宋" w:cs="仿宋"/>
                <w:sz w:val="21"/>
                <w:szCs w:val="21"/>
              </w:rPr>
            </w:pPr>
          </w:p>
          <w:p w14:paraId="46A44A3E">
            <w:pPr>
              <w:spacing w:after="0" w:line="68" w:lineRule="atLeast"/>
              <w:rPr>
                <w:rFonts w:ascii="仿宋" w:hAnsi="仿宋" w:eastAsia="仿宋" w:cs="仿宋"/>
                <w:sz w:val="21"/>
                <w:szCs w:val="21"/>
              </w:rPr>
            </w:pPr>
          </w:p>
          <w:p w14:paraId="6693C99C">
            <w:pPr>
              <w:spacing w:after="0" w:line="68" w:lineRule="atLeast"/>
              <w:rPr>
                <w:rFonts w:ascii="仿宋" w:hAnsi="仿宋" w:eastAsia="仿宋" w:cs="仿宋"/>
                <w:sz w:val="21"/>
                <w:szCs w:val="21"/>
              </w:rPr>
            </w:pPr>
          </w:p>
          <w:p w14:paraId="16A80C55">
            <w:pPr>
              <w:spacing w:after="0" w:line="68" w:lineRule="atLeast"/>
              <w:rPr>
                <w:rFonts w:ascii="仿宋" w:hAnsi="仿宋" w:eastAsia="仿宋" w:cs="仿宋"/>
                <w:sz w:val="21"/>
                <w:szCs w:val="21"/>
              </w:rPr>
            </w:pPr>
          </w:p>
          <w:p w14:paraId="3224FA55">
            <w:pPr>
              <w:spacing w:after="0" w:line="68" w:lineRule="atLeast"/>
              <w:rPr>
                <w:rFonts w:ascii="仿宋" w:hAnsi="仿宋" w:eastAsia="仿宋" w:cs="仿宋"/>
                <w:sz w:val="21"/>
                <w:szCs w:val="21"/>
              </w:rPr>
            </w:pPr>
          </w:p>
          <w:p w14:paraId="4098B8A1">
            <w:pPr>
              <w:spacing w:after="0" w:line="68" w:lineRule="atLeast"/>
              <w:rPr>
                <w:rFonts w:ascii="仿宋" w:hAnsi="仿宋" w:eastAsia="仿宋" w:cs="仿宋"/>
                <w:sz w:val="21"/>
                <w:szCs w:val="21"/>
              </w:rPr>
            </w:pPr>
          </w:p>
          <w:p w14:paraId="09055071">
            <w:pPr>
              <w:spacing w:after="0" w:line="68" w:lineRule="atLeast"/>
              <w:rPr>
                <w:rFonts w:ascii="仿宋" w:hAnsi="仿宋" w:eastAsia="仿宋" w:cs="仿宋"/>
                <w:sz w:val="21"/>
                <w:szCs w:val="21"/>
              </w:rPr>
            </w:pPr>
          </w:p>
          <w:p w14:paraId="20BC25C6">
            <w:pPr>
              <w:spacing w:after="0" w:line="68" w:lineRule="atLeast"/>
              <w:rPr>
                <w:rFonts w:ascii="仿宋" w:hAnsi="仿宋" w:eastAsia="仿宋" w:cs="仿宋"/>
                <w:sz w:val="21"/>
                <w:szCs w:val="21"/>
              </w:rPr>
            </w:pPr>
          </w:p>
          <w:p w14:paraId="4F9377B4">
            <w:pPr>
              <w:spacing w:after="0" w:line="68" w:lineRule="atLeast"/>
              <w:rPr>
                <w:rFonts w:ascii="仿宋" w:hAnsi="仿宋" w:eastAsia="仿宋" w:cs="仿宋"/>
                <w:sz w:val="21"/>
                <w:szCs w:val="21"/>
              </w:rPr>
            </w:pPr>
          </w:p>
          <w:p w14:paraId="792F1B00">
            <w:pPr>
              <w:spacing w:after="0" w:line="68" w:lineRule="atLeast"/>
              <w:rPr>
                <w:rFonts w:ascii="仿宋" w:hAnsi="仿宋" w:eastAsia="仿宋" w:cs="仿宋"/>
                <w:sz w:val="21"/>
                <w:szCs w:val="21"/>
              </w:rPr>
            </w:pPr>
          </w:p>
          <w:p w14:paraId="4C72DF9E">
            <w:pPr>
              <w:spacing w:after="0" w:line="68" w:lineRule="atLeast"/>
              <w:rPr>
                <w:rFonts w:ascii="仿宋" w:hAnsi="仿宋" w:eastAsia="仿宋" w:cs="仿宋"/>
                <w:sz w:val="21"/>
                <w:szCs w:val="21"/>
              </w:rPr>
            </w:pPr>
          </w:p>
          <w:p w14:paraId="2FBBFC5A">
            <w:pPr>
              <w:spacing w:after="0" w:line="68" w:lineRule="atLeast"/>
              <w:rPr>
                <w:rFonts w:ascii="仿宋" w:hAnsi="仿宋" w:eastAsia="仿宋" w:cs="仿宋"/>
                <w:sz w:val="21"/>
                <w:szCs w:val="21"/>
              </w:rPr>
            </w:pPr>
          </w:p>
          <w:p w14:paraId="35262860">
            <w:pPr>
              <w:spacing w:after="0" w:line="68" w:lineRule="atLeast"/>
              <w:rPr>
                <w:rFonts w:ascii="仿宋" w:hAnsi="仿宋" w:eastAsia="仿宋" w:cs="仿宋"/>
                <w:sz w:val="21"/>
                <w:szCs w:val="21"/>
              </w:rPr>
            </w:pPr>
          </w:p>
          <w:p w14:paraId="57A566CA">
            <w:pPr>
              <w:spacing w:after="0" w:line="68" w:lineRule="atLeast"/>
              <w:rPr>
                <w:rFonts w:ascii="仿宋" w:hAnsi="仿宋" w:eastAsia="仿宋" w:cs="仿宋"/>
                <w:sz w:val="21"/>
                <w:szCs w:val="21"/>
              </w:rPr>
            </w:pPr>
          </w:p>
          <w:p w14:paraId="0A716A34">
            <w:pPr>
              <w:spacing w:after="0" w:line="68" w:lineRule="atLeast"/>
              <w:rPr>
                <w:rFonts w:ascii="仿宋" w:hAnsi="仿宋" w:eastAsia="仿宋" w:cs="仿宋"/>
                <w:sz w:val="21"/>
                <w:szCs w:val="21"/>
              </w:rPr>
            </w:pPr>
          </w:p>
          <w:p w14:paraId="41AAA37D">
            <w:pPr>
              <w:spacing w:after="0" w:line="68" w:lineRule="atLeast"/>
              <w:rPr>
                <w:rFonts w:ascii="仿宋" w:hAnsi="仿宋" w:eastAsia="仿宋" w:cs="仿宋"/>
                <w:sz w:val="21"/>
                <w:szCs w:val="21"/>
              </w:rPr>
            </w:pPr>
          </w:p>
          <w:p w14:paraId="2FE441F2">
            <w:pPr>
              <w:spacing w:after="0" w:line="68" w:lineRule="atLeast"/>
              <w:rPr>
                <w:rFonts w:ascii="仿宋" w:hAnsi="仿宋" w:eastAsia="仿宋" w:cs="仿宋"/>
                <w:sz w:val="21"/>
                <w:szCs w:val="21"/>
              </w:rPr>
            </w:pPr>
            <w:r>
              <w:rPr>
                <w:rFonts w:hint="eastAsia" w:ascii="仿宋" w:hAnsi="仿宋" w:eastAsia="仿宋" w:cs="仿宋"/>
                <w:sz w:val="21"/>
                <w:szCs w:val="21"/>
              </w:rPr>
              <w:t>投入（15分）</w:t>
            </w:r>
          </w:p>
        </w:tc>
        <w:tc>
          <w:tcPr>
            <w:tcW w:w="803" w:type="dxa"/>
            <w:vMerge w:val="restart"/>
            <w:tcBorders>
              <w:top w:val="single" w:color="000000" w:sz="4" w:space="0"/>
              <w:left w:val="single" w:color="000000" w:sz="4" w:space="0"/>
              <w:right w:val="single" w:color="000000" w:sz="4" w:space="0"/>
            </w:tcBorders>
          </w:tcPr>
          <w:p w14:paraId="100F7C97">
            <w:pPr>
              <w:spacing w:after="0" w:line="240" w:lineRule="exact"/>
              <w:rPr>
                <w:rFonts w:ascii="仿宋" w:hAnsi="仿宋" w:eastAsia="仿宋" w:cs="仿宋"/>
                <w:sz w:val="21"/>
                <w:szCs w:val="21"/>
              </w:rPr>
            </w:pPr>
          </w:p>
          <w:p w14:paraId="35C95822">
            <w:pPr>
              <w:spacing w:after="0" w:line="240" w:lineRule="exact"/>
              <w:rPr>
                <w:rFonts w:ascii="仿宋" w:hAnsi="仿宋" w:eastAsia="仿宋" w:cs="仿宋"/>
                <w:sz w:val="21"/>
                <w:szCs w:val="21"/>
              </w:rPr>
            </w:pPr>
          </w:p>
          <w:p w14:paraId="7952D4E1">
            <w:pPr>
              <w:spacing w:after="0" w:line="240" w:lineRule="exact"/>
              <w:rPr>
                <w:rFonts w:ascii="仿宋" w:hAnsi="仿宋" w:eastAsia="仿宋" w:cs="仿宋"/>
                <w:sz w:val="21"/>
                <w:szCs w:val="21"/>
              </w:rPr>
            </w:pPr>
          </w:p>
          <w:p w14:paraId="03645109">
            <w:pPr>
              <w:spacing w:after="0" w:line="240" w:lineRule="exact"/>
              <w:rPr>
                <w:rFonts w:ascii="仿宋" w:hAnsi="仿宋" w:eastAsia="仿宋" w:cs="仿宋"/>
                <w:sz w:val="21"/>
                <w:szCs w:val="21"/>
              </w:rPr>
            </w:pPr>
          </w:p>
          <w:p w14:paraId="10AC9D03">
            <w:pPr>
              <w:spacing w:after="0" w:line="240" w:lineRule="exact"/>
              <w:rPr>
                <w:rFonts w:ascii="仿宋" w:hAnsi="仿宋" w:eastAsia="仿宋" w:cs="仿宋"/>
                <w:sz w:val="21"/>
                <w:szCs w:val="21"/>
              </w:rPr>
            </w:pPr>
          </w:p>
          <w:p w14:paraId="7F1B5D31">
            <w:pPr>
              <w:spacing w:after="0" w:line="240" w:lineRule="exact"/>
              <w:rPr>
                <w:rFonts w:ascii="仿宋" w:hAnsi="仿宋" w:eastAsia="仿宋" w:cs="仿宋"/>
                <w:sz w:val="21"/>
                <w:szCs w:val="21"/>
              </w:rPr>
            </w:pPr>
          </w:p>
          <w:p w14:paraId="3E8F3093">
            <w:pPr>
              <w:spacing w:after="0" w:line="240" w:lineRule="exact"/>
              <w:rPr>
                <w:rFonts w:ascii="仿宋" w:hAnsi="仿宋" w:eastAsia="仿宋" w:cs="仿宋"/>
                <w:sz w:val="21"/>
                <w:szCs w:val="21"/>
              </w:rPr>
            </w:pPr>
          </w:p>
          <w:p w14:paraId="758DA0E4">
            <w:pPr>
              <w:spacing w:after="0" w:line="240" w:lineRule="exact"/>
              <w:rPr>
                <w:rFonts w:ascii="仿宋" w:hAnsi="仿宋" w:eastAsia="仿宋" w:cs="仿宋"/>
                <w:sz w:val="21"/>
                <w:szCs w:val="21"/>
              </w:rPr>
            </w:pPr>
          </w:p>
          <w:p w14:paraId="4A0C1EBF">
            <w:pPr>
              <w:spacing w:after="0" w:line="240" w:lineRule="exact"/>
              <w:rPr>
                <w:rFonts w:ascii="仿宋" w:hAnsi="仿宋" w:eastAsia="仿宋" w:cs="仿宋"/>
                <w:sz w:val="21"/>
                <w:szCs w:val="21"/>
              </w:rPr>
            </w:pPr>
          </w:p>
          <w:p w14:paraId="3A5A7594">
            <w:pPr>
              <w:spacing w:after="0" w:line="240" w:lineRule="exact"/>
              <w:rPr>
                <w:rFonts w:ascii="仿宋" w:hAnsi="仿宋" w:eastAsia="仿宋" w:cs="仿宋"/>
                <w:sz w:val="21"/>
                <w:szCs w:val="21"/>
              </w:rPr>
            </w:pPr>
          </w:p>
          <w:p w14:paraId="3ECE8AA0">
            <w:pPr>
              <w:spacing w:after="0" w:line="240" w:lineRule="exact"/>
              <w:rPr>
                <w:rFonts w:ascii="仿宋" w:hAnsi="仿宋" w:eastAsia="仿宋" w:cs="仿宋"/>
                <w:sz w:val="21"/>
                <w:szCs w:val="21"/>
              </w:rPr>
            </w:pPr>
          </w:p>
          <w:p w14:paraId="014EE00C">
            <w:pPr>
              <w:spacing w:after="0" w:line="240" w:lineRule="exact"/>
              <w:rPr>
                <w:rFonts w:ascii="仿宋" w:hAnsi="仿宋" w:eastAsia="仿宋" w:cs="仿宋"/>
                <w:sz w:val="21"/>
                <w:szCs w:val="21"/>
              </w:rPr>
            </w:pPr>
          </w:p>
          <w:p w14:paraId="40F17476">
            <w:pPr>
              <w:spacing w:after="0" w:line="240" w:lineRule="exact"/>
              <w:rPr>
                <w:rFonts w:ascii="仿宋" w:hAnsi="仿宋" w:eastAsia="仿宋" w:cs="仿宋"/>
                <w:sz w:val="21"/>
                <w:szCs w:val="21"/>
              </w:rPr>
            </w:pPr>
          </w:p>
          <w:p w14:paraId="4184094D">
            <w:pPr>
              <w:spacing w:after="0" w:line="240" w:lineRule="exact"/>
              <w:rPr>
                <w:rFonts w:ascii="仿宋" w:hAnsi="仿宋" w:eastAsia="仿宋" w:cs="仿宋"/>
                <w:sz w:val="21"/>
                <w:szCs w:val="21"/>
              </w:rPr>
            </w:pPr>
            <w:r>
              <w:rPr>
                <w:rFonts w:hint="eastAsia" w:ascii="仿宋" w:hAnsi="仿宋" w:eastAsia="仿宋" w:cs="仿宋"/>
                <w:sz w:val="21"/>
                <w:szCs w:val="21"/>
              </w:rPr>
              <w:t>目标设定</w:t>
            </w:r>
          </w:p>
          <w:p w14:paraId="106A01B8">
            <w:pPr>
              <w:spacing w:after="0" w:line="68" w:lineRule="atLeast"/>
              <w:rPr>
                <w:rFonts w:ascii="仿宋" w:hAnsi="仿宋" w:eastAsia="仿宋" w:cs="仿宋"/>
                <w:sz w:val="21"/>
                <w:szCs w:val="21"/>
              </w:rPr>
            </w:pPr>
            <w:r>
              <w:rPr>
                <w:rFonts w:hint="eastAsia" w:ascii="仿宋" w:hAnsi="仿宋" w:eastAsia="仿宋" w:cs="仿宋"/>
                <w:sz w:val="21"/>
                <w:szCs w:val="21"/>
              </w:rPr>
              <w:t>（5分）</w:t>
            </w:r>
          </w:p>
        </w:tc>
        <w:tc>
          <w:tcPr>
            <w:tcW w:w="1182" w:type="dxa"/>
            <w:tcBorders>
              <w:top w:val="single" w:color="000000" w:sz="4" w:space="0"/>
              <w:left w:val="single" w:color="000000" w:sz="4" w:space="0"/>
              <w:bottom w:val="single" w:color="auto" w:sz="4" w:space="0"/>
              <w:right w:val="single" w:color="auto" w:sz="4" w:space="0"/>
            </w:tcBorders>
          </w:tcPr>
          <w:p w14:paraId="26F13973">
            <w:pPr>
              <w:spacing w:after="0" w:line="68" w:lineRule="atLeast"/>
              <w:rPr>
                <w:rFonts w:ascii="仿宋" w:hAnsi="仿宋" w:eastAsia="仿宋" w:cs="仿宋"/>
                <w:sz w:val="21"/>
                <w:szCs w:val="21"/>
              </w:rPr>
            </w:pPr>
            <w:r>
              <w:rPr>
                <w:rFonts w:hint="eastAsia" w:ascii="仿宋" w:hAnsi="仿宋" w:eastAsia="仿宋" w:cs="仿宋"/>
                <w:sz w:val="21"/>
                <w:szCs w:val="21"/>
              </w:rPr>
              <w:t>职责明确（1分）</w:t>
            </w:r>
          </w:p>
        </w:tc>
        <w:tc>
          <w:tcPr>
            <w:tcW w:w="6911" w:type="dxa"/>
            <w:tcBorders>
              <w:top w:val="single" w:color="000000" w:sz="4" w:space="0"/>
              <w:left w:val="single" w:color="auto" w:sz="4" w:space="0"/>
              <w:bottom w:val="single" w:color="auto" w:sz="4" w:space="0"/>
              <w:right w:val="single" w:color="auto" w:sz="4" w:space="0"/>
            </w:tcBorders>
          </w:tcPr>
          <w:p w14:paraId="1E51E9EB">
            <w:pPr>
              <w:spacing w:after="0" w:line="68" w:lineRule="atLeast"/>
              <w:rPr>
                <w:rFonts w:ascii="仿宋" w:hAnsi="仿宋" w:eastAsia="仿宋" w:cs="仿宋"/>
                <w:sz w:val="21"/>
                <w:szCs w:val="21"/>
              </w:rPr>
            </w:pPr>
            <w:r>
              <w:rPr>
                <w:rFonts w:hint="eastAsia" w:ascii="仿宋" w:hAnsi="仿宋" w:eastAsia="仿宋" w:cs="仿宋"/>
                <w:sz w:val="21"/>
                <w:szCs w:val="21"/>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14:paraId="3415E4EA">
            <w:pPr>
              <w:spacing w:after="0" w:line="240" w:lineRule="exact"/>
              <w:rPr>
                <w:rFonts w:ascii="仿宋" w:hAnsi="仿宋" w:eastAsia="仿宋" w:cs="仿宋"/>
                <w:sz w:val="21"/>
                <w:szCs w:val="21"/>
              </w:rPr>
            </w:pPr>
            <w:r>
              <w:rPr>
                <w:rFonts w:hint="eastAsia" w:ascii="仿宋" w:hAnsi="仿宋" w:eastAsia="仿宋" w:cs="仿宋"/>
                <w:sz w:val="21"/>
                <w:szCs w:val="21"/>
              </w:rPr>
              <w:t>符合（1分）；</w:t>
            </w:r>
          </w:p>
          <w:p w14:paraId="641BCEBC">
            <w:pPr>
              <w:spacing w:after="0" w:line="68" w:lineRule="atLeast"/>
              <w:rPr>
                <w:rFonts w:ascii="仿宋" w:hAnsi="仿宋" w:eastAsia="仿宋" w:cs="仿宋"/>
                <w:sz w:val="21"/>
                <w:szCs w:val="21"/>
              </w:rPr>
            </w:pPr>
            <w:r>
              <w:rPr>
                <w:rFonts w:hint="eastAsia" w:ascii="仿宋" w:hAnsi="仿宋" w:eastAsia="仿宋" w:cs="仿宋"/>
                <w:sz w:val="21"/>
                <w:szCs w:val="21"/>
              </w:rPr>
              <w:t>不符合（0分）。</w:t>
            </w:r>
          </w:p>
        </w:tc>
        <w:tc>
          <w:tcPr>
            <w:tcW w:w="1090" w:type="dxa"/>
            <w:tcBorders>
              <w:top w:val="single" w:color="000000" w:sz="4" w:space="0"/>
              <w:left w:val="single" w:color="auto" w:sz="4" w:space="0"/>
              <w:bottom w:val="single" w:color="auto" w:sz="4" w:space="0"/>
              <w:right w:val="single" w:color="000000" w:sz="4" w:space="0"/>
            </w:tcBorders>
          </w:tcPr>
          <w:p w14:paraId="65869D8B">
            <w:pPr>
              <w:spacing w:after="0" w:line="68" w:lineRule="atLeast"/>
              <w:rPr>
                <w:rFonts w:ascii="仿宋" w:hAnsi="仿宋" w:eastAsia="仿宋" w:cs="仿宋"/>
                <w:sz w:val="21"/>
                <w:szCs w:val="21"/>
              </w:rPr>
            </w:pPr>
            <w:r>
              <w:rPr>
                <w:rFonts w:hint="eastAsia" w:ascii="仿宋" w:hAnsi="仿宋" w:eastAsia="仿宋" w:cs="仿宋"/>
                <w:sz w:val="21"/>
                <w:szCs w:val="21"/>
              </w:rPr>
              <w:t> </w:t>
            </w:r>
          </w:p>
        </w:tc>
      </w:tr>
      <w:tr w14:paraId="46E40E43">
        <w:tblPrEx>
          <w:tblCellMar>
            <w:top w:w="0" w:type="dxa"/>
            <w:left w:w="108" w:type="dxa"/>
            <w:bottom w:w="0" w:type="dxa"/>
            <w:right w:w="108" w:type="dxa"/>
          </w:tblCellMar>
        </w:tblPrEx>
        <w:trPr>
          <w:trHeight w:val="1744" w:hRule="atLeast"/>
          <w:jc w:val="center"/>
        </w:trPr>
        <w:tc>
          <w:tcPr>
            <w:tcW w:w="733" w:type="dxa"/>
            <w:vMerge w:val="continue"/>
            <w:tcBorders>
              <w:left w:val="single" w:color="000000" w:sz="4" w:space="0"/>
              <w:right w:val="single" w:color="000000" w:sz="4" w:space="0"/>
            </w:tcBorders>
            <w:vAlign w:val="center"/>
          </w:tcPr>
          <w:p w14:paraId="0729AB9A">
            <w:pPr>
              <w:spacing w:after="0"/>
              <w:rPr>
                <w:rFonts w:ascii="仿宋" w:hAnsi="仿宋" w:eastAsia="仿宋" w:cs="仿宋"/>
                <w:sz w:val="21"/>
                <w:szCs w:val="21"/>
              </w:rPr>
            </w:pPr>
          </w:p>
        </w:tc>
        <w:tc>
          <w:tcPr>
            <w:tcW w:w="803" w:type="dxa"/>
            <w:vMerge w:val="continue"/>
            <w:tcBorders>
              <w:left w:val="single" w:color="000000" w:sz="4" w:space="0"/>
              <w:right w:val="single" w:color="000000" w:sz="4" w:space="0"/>
            </w:tcBorders>
            <w:vAlign w:val="center"/>
          </w:tcPr>
          <w:p w14:paraId="2228A55B">
            <w:pPr>
              <w:spacing w:after="0"/>
              <w:rPr>
                <w:rFonts w:ascii="仿宋" w:hAnsi="仿宋" w:eastAsia="仿宋" w:cs="仿宋"/>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14:paraId="68C5B7CB">
            <w:pPr>
              <w:spacing w:after="0" w:line="68" w:lineRule="atLeast"/>
              <w:rPr>
                <w:rFonts w:ascii="仿宋" w:hAnsi="仿宋" w:eastAsia="仿宋" w:cs="仿宋"/>
                <w:sz w:val="21"/>
                <w:szCs w:val="21"/>
              </w:rPr>
            </w:pPr>
            <w:r>
              <w:rPr>
                <w:rFonts w:hint="eastAsia" w:ascii="仿宋" w:hAnsi="仿宋" w:eastAsia="仿宋" w:cs="仿宋"/>
                <w:sz w:val="21"/>
                <w:szCs w:val="21"/>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14:paraId="126E91D8">
            <w:pPr>
              <w:spacing w:after="0" w:line="240" w:lineRule="exact"/>
              <w:rPr>
                <w:rFonts w:ascii="仿宋" w:hAnsi="仿宋" w:eastAsia="仿宋" w:cs="仿宋"/>
                <w:sz w:val="21"/>
                <w:szCs w:val="21"/>
              </w:rPr>
            </w:pPr>
            <w:r>
              <w:rPr>
                <w:rFonts w:hint="eastAsia" w:ascii="仿宋" w:hAnsi="仿宋" w:eastAsia="仿宋" w:cs="仿宋"/>
                <w:sz w:val="21"/>
                <w:szCs w:val="21"/>
              </w:rPr>
              <w:t>部门的活动是否在职责范围之内并符合部门中长期规划，用以反映和评价部门活动目标与部门履职、年度工作任务的相符性情况。</w:t>
            </w:r>
          </w:p>
          <w:p w14:paraId="2D4D620C">
            <w:pPr>
              <w:spacing w:after="0" w:line="240" w:lineRule="exact"/>
              <w:rPr>
                <w:rFonts w:ascii="仿宋" w:hAnsi="仿宋" w:eastAsia="仿宋" w:cs="仿宋"/>
                <w:sz w:val="21"/>
                <w:szCs w:val="21"/>
              </w:rPr>
            </w:pPr>
            <w:r>
              <w:rPr>
                <w:rFonts w:hint="eastAsia" w:ascii="仿宋" w:hAnsi="仿宋" w:eastAsia="仿宋" w:cs="仿宋"/>
                <w:sz w:val="21"/>
                <w:szCs w:val="21"/>
              </w:rPr>
              <w:t>评价要点：</w:t>
            </w:r>
          </w:p>
          <w:p w14:paraId="7283FDEA">
            <w:pPr>
              <w:spacing w:after="0" w:line="240" w:lineRule="exact"/>
              <w:rPr>
                <w:rFonts w:ascii="仿宋" w:hAnsi="仿宋" w:eastAsia="仿宋" w:cs="仿宋"/>
                <w:sz w:val="21"/>
                <w:szCs w:val="21"/>
              </w:rPr>
            </w:pPr>
            <w:r>
              <w:rPr>
                <w:rFonts w:hint="eastAsia" w:ascii="仿宋" w:hAnsi="仿宋" w:eastAsia="仿宋" w:cs="仿宋"/>
                <w:sz w:val="21"/>
                <w:szCs w:val="21"/>
              </w:rPr>
              <w:t>1.部门活动的设定在部门所确定的职责范围之内；</w:t>
            </w:r>
          </w:p>
          <w:p w14:paraId="59F40312">
            <w:pPr>
              <w:spacing w:after="0" w:line="68" w:lineRule="atLeast"/>
              <w:rPr>
                <w:rFonts w:ascii="仿宋" w:hAnsi="仿宋" w:eastAsia="仿宋" w:cs="仿宋"/>
                <w:sz w:val="21"/>
                <w:szCs w:val="21"/>
              </w:rPr>
            </w:pPr>
            <w:r>
              <w:rPr>
                <w:rFonts w:hint="eastAsia" w:ascii="仿宋" w:hAnsi="仿宋" w:eastAsia="仿宋" w:cs="仿宋"/>
                <w:sz w:val="21"/>
                <w:szCs w:val="21"/>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14:paraId="2C56D3CC">
            <w:pPr>
              <w:spacing w:after="0" w:line="240" w:lineRule="exact"/>
              <w:rPr>
                <w:rFonts w:ascii="仿宋" w:hAnsi="仿宋" w:eastAsia="仿宋" w:cs="仿宋"/>
                <w:sz w:val="21"/>
                <w:szCs w:val="21"/>
              </w:rPr>
            </w:pPr>
            <w:r>
              <w:rPr>
                <w:rFonts w:hint="eastAsia" w:ascii="仿宋" w:hAnsi="仿宋" w:eastAsia="仿宋" w:cs="仿宋"/>
                <w:sz w:val="21"/>
                <w:szCs w:val="21"/>
              </w:rPr>
              <w:t>全部符合（1分）；</w:t>
            </w:r>
          </w:p>
          <w:p w14:paraId="18A8A25F">
            <w:pPr>
              <w:spacing w:after="0" w:line="68" w:lineRule="atLeast"/>
              <w:rPr>
                <w:rFonts w:ascii="仿宋" w:hAnsi="仿宋" w:eastAsia="仿宋" w:cs="仿宋"/>
                <w:sz w:val="21"/>
                <w:szCs w:val="21"/>
              </w:rPr>
            </w:pPr>
            <w:r>
              <w:rPr>
                <w:rFonts w:hint="eastAsia" w:ascii="仿宋" w:hAnsi="仿宋" w:eastAsia="仿宋" w:cs="仿宋"/>
                <w:sz w:val="21"/>
                <w:szCs w:val="21"/>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14:paraId="0FE63D1F">
            <w:pPr>
              <w:spacing w:after="0" w:line="68" w:lineRule="atLeast"/>
              <w:rPr>
                <w:rFonts w:ascii="仿宋" w:hAnsi="仿宋" w:eastAsia="仿宋" w:cs="仿宋"/>
                <w:sz w:val="21"/>
                <w:szCs w:val="21"/>
              </w:rPr>
            </w:pPr>
            <w:r>
              <w:rPr>
                <w:rFonts w:hint="eastAsia" w:ascii="仿宋" w:hAnsi="仿宋" w:eastAsia="仿宋" w:cs="仿宋"/>
                <w:sz w:val="21"/>
                <w:szCs w:val="21"/>
              </w:rPr>
              <w:t> </w:t>
            </w:r>
          </w:p>
        </w:tc>
      </w:tr>
      <w:tr w14:paraId="73599BE4">
        <w:tblPrEx>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14:paraId="606B6A2C">
            <w:pPr>
              <w:spacing w:after="0"/>
              <w:rPr>
                <w:rFonts w:ascii="仿宋" w:hAnsi="仿宋" w:eastAsia="仿宋" w:cs="仿宋"/>
                <w:sz w:val="21"/>
                <w:szCs w:val="21"/>
              </w:rPr>
            </w:pPr>
          </w:p>
        </w:tc>
        <w:tc>
          <w:tcPr>
            <w:tcW w:w="803" w:type="dxa"/>
            <w:vMerge w:val="continue"/>
            <w:tcBorders>
              <w:left w:val="single" w:color="000000" w:sz="4" w:space="0"/>
              <w:right w:val="single" w:color="000000" w:sz="4" w:space="0"/>
            </w:tcBorders>
            <w:vAlign w:val="center"/>
          </w:tcPr>
          <w:p w14:paraId="0092A7DD">
            <w:pPr>
              <w:spacing w:after="0"/>
              <w:rPr>
                <w:rFonts w:ascii="仿宋" w:hAnsi="仿宋" w:eastAsia="仿宋" w:cs="仿宋"/>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14:paraId="07C07ACB">
            <w:pPr>
              <w:spacing w:after="0" w:line="68" w:lineRule="atLeast"/>
              <w:rPr>
                <w:rFonts w:ascii="仿宋" w:hAnsi="仿宋" w:eastAsia="仿宋" w:cs="仿宋"/>
                <w:sz w:val="21"/>
                <w:szCs w:val="21"/>
              </w:rPr>
            </w:pPr>
            <w:r>
              <w:rPr>
                <w:rFonts w:hint="eastAsia" w:ascii="仿宋" w:hAnsi="仿宋" w:eastAsia="仿宋" w:cs="仿宋"/>
                <w:sz w:val="21"/>
                <w:szCs w:val="21"/>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14:paraId="6F5A2B98">
            <w:pPr>
              <w:spacing w:after="0" w:line="240" w:lineRule="exact"/>
              <w:rPr>
                <w:rFonts w:ascii="仿宋" w:hAnsi="仿宋" w:eastAsia="仿宋" w:cs="仿宋"/>
                <w:sz w:val="21"/>
                <w:szCs w:val="21"/>
              </w:rPr>
            </w:pPr>
            <w:r>
              <w:rPr>
                <w:rFonts w:hint="eastAsia" w:ascii="仿宋" w:hAnsi="仿宋" w:eastAsia="仿宋" w:cs="仿宋"/>
                <w:sz w:val="21"/>
                <w:szCs w:val="21"/>
              </w:rPr>
              <w:t>部门所设立的活动是否明确合理、活动的关键性指标设置是否可衡量，用以反映和评价部门活动目标设定的合理性。</w:t>
            </w:r>
          </w:p>
          <w:p w14:paraId="67060A74">
            <w:pPr>
              <w:spacing w:after="0" w:line="240" w:lineRule="exact"/>
              <w:rPr>
                <w:rFonts w:ascii="仿宋" w:hAnsi="仿宋" w:eastAsia="仿宋" w:cs="仿宋"/>
                <w:sz w:val="21"/>
                <w:szCs w:val="21"/>
              </w:rPr>
            </w:pPr>
            <w:r>
              <w:rPr>
                <w:rFonts w:hint="eastAsia" w:ascii="仿宋" w:hAnsi="仿宋" w:eastAsia="仿宋" w:cs="仿宋"/>
                <w:sz w:val="21"/>
                <w:szCs w:val="21"/>
              </w:rPr>
              <w:t>评价要点：</w:t>
            </w:r>
          </w:p>
          <w:p w14:paraId="7147E40D">
            <w:pPr>
              <w:spacing w:after="0" w:line="240" w:lineRule="exact"/>
              <w:rPr>
                <w:rFonts w:ascii="仿宋" w:hAnsi="仿宋" w:eastAsia="仿宋" w:cs="仿宋"/>
                <w:sz w:val="21"/>
                <w:szCs w:val="21"/>
              </w:rPr>
            </w:pPr>
            <w:r>
              <w:rPr>
                <w:rFonts w:hint="eastAsia" w:ascii="仿宋" w:hAnsi="仿宋" w:eastAsia="仿宋" w:cs="仿宋"/>
                <w:sz w:val="21"/>
                <w:szCs w:val="21"/>
              </w:rPr>
              <w:t>1.活动目标的设定是可量化的，可通过清晰、可衡量的关键指标值予以体现；</w:t>
            </w:r>
          </w:p>
          <w:p w14:paraId="09076C78">
            <w:pPr>
              <w:spacing w:after="0" w:line="68" w:lineRule="atLeast"/>
              <w:rPr>
                <w:rFonts w:ascii="仿宋" w:hAnsi="仿宋" w:eastAsia="仿宋" w:cs="仿宋"/>
                <w:sz w:val="21"/>
                <w:szCs w:val="21"/>
              </w:rPr>
            </w:pPr>
            <w:r>
              <w:rPr>
                <w:rFonts w:hint="eastAsia" w:ascii="仿宋" w:hAnsi="仿宋" w:eastAsia="仿宋" w:cs="仿宋"/>
                <w:sz w:val="21"/>
                <w:szCs w:val="21"/>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14:paraId="544C9AE0">
            <w:pPr>
              <w:spacing w:after="0" w:line="240" w:lineRule="exact"/>
              <w:rPr>
                <w:rFonts w:ascii="仿宋" w:hAnsi="仿宋" w:eastAsia="仿宋" w:cs="仿宋"/>
                <w:sz w:val="21"/>
                <w:szCs w:val="21"/>
              </w:rPr>
            </w:pPr>
            <w:r>
              <w:rPr>
                <w:rFonts w:hint="eastAsia" w:ascii="仿宋" w:hAnsi="仿宋" w:eastAsia="仿宋" w:cs="仿宋"/>
                <w:sz w:val="21"/>
                <w:szCs w:val="21"/>
              </w:rPr>
              <w:t>全部符合（1分）；</w:t>
            </w:r>
          </w:p>
          <w:p w14:paraId="0FF7E11E">
            <w:pPr>
              <w:spacing w:after="0" w:line="68" w:lineRule="atLeast"/>
              <w:rPr>
                <w:rFonts w:ascii="仿宋" w:hAnsi="仿宋" w:eastAsia="仿宋" w:cs="仿宋"/>
                <w:sz w:val="21"/>
                <w:szCs w:val="21"/>
              </w:rPr>
            </w:pPr>
            <w:r>
              <w:rPr>
                <w:rFonts w:hint="eastAsia" w:ascii="仿宋" w:hAnsi="仿宋" w:eastAsia="仿宋" w:cs="仿宋"/>
                <w:sz w:val="21"/>
                <w:szCs w:val="21"/>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14:paraId="0CE075B7">
            <w:pPr>
              <w:spacing w:after="0" w:line="68" w:lineRule="atLeast"/>
              <w:rPr>
                <w:rFonts w:ascii="仿宋" w:hAnsi="仿宋" w:eastAsia="仿宋" w:cs="仿宋"/>
                <w:sz w:val="21"/>
                <w:szCs w:val="21"/>
              </w:rPr>
            </w:pPr>
            <w:r>
              <w:rPr>
                <w:rFonts w:hint="eastAsia" w:ascii="仿宋" w:hAnsi="仿宋" w:eastAsia="仿宋" w:cs="仿宋"/>
                <w:sz w:val="21"/>
                <w:szCs w:val="21"/>
              </w:rPr>
              <w:t> </w:t>
            </w:r>
          </w:p>
        </w:tc>
      </w:tr>
      <w:tr w14:paraId="72E3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14:paraId="158CEC8D">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195EBFFD">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2441F5A4">
            <w:pPr>
              <w:spacing w:after="0" w:line="68" w:lineRule="atLeast"/>
              <w:rPr>
                <w:rFonts w:ascii="仿宋" w:hAnsi="仿宋" w:eastAsia="仿宋" w:cs="仿宋"/>
                <w:sz w:val="24"/>
                <w:szCs w:val="24"/>
              </w:rPr>
            </w:pPr>
            <w:r>
              <w:rPr>
                <w:rFonts w:hint="eastAsia" w:ascii="仿宋" w:hAnsi="仿宋" w:eastAsia="仿宋" w:cs="仿宋"/>
                <w:sz w:val="24"/>
                <w:szCs w:val="24"/>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14:paraId="1E4A29A4">
            <w:pPr>
              <w:spacing w:after="0" w:line="240" w:lineRule="exact"/>
              <w:rPr>
                <w:rFonts w:ascii="仿宋" w:hAnsi="仿宋" w:eastAsia="仿宋" w:cs="仿宋"/>
                <w:sz w:val="24"/>
                <w:szCs w:val="24"/>
              </w:rPr>
            </w:pPr>
            <w:r>
              <w:rPr>
                <w:rFonts w:hint="eastAsia" w:ascii="仿宋" w:hAnsi="仿宋" w:eastAsia="仿宋" w:cs="仿宋"/>
                <w:sz w:val="24"/>
                <w:szCs w:val="24"/>
              </w:rPr>
              <w:t>部门年度申报绩效目标项目资金额与部门项目预算资金总额的比率，用以反映部门落实财政部门绩效目标申报要求的资金覆盖情况。</w:t>
            </w:r>
          </w:p>
          <w:p w14:paraId="0947CA0E">
            <w:pPr>
              <w:spacing w:after="0" w:line="240" w:lineRule="exact"/>
              <w:rPr>
                <w:rFonts w:ascii="仿宋" w:hAnsi="仿宋" w:eastAsia="仿宋" w:cs="仿宋"/>
                <w:sz w:val="24"/>
                <w:szCs w:val="24"/>
              </w:rPr>
            </w:pPr>
            <w:r>
              <w:rPr>
                <w:rFonts w:hint="eastAsia" w:ascii="仿宋" w:hAnsi="仿宋" w:eastAsia="仿宋" w:cs="仿宋"/>
                <w:sz w:val="24"/>
                <w:szCs w:val="24"/>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14:paraId="1E5C0C40">
            <w:pPr>
              <w:spacing w:after="0" w:line="240" w:lineRule="exact"/>
              <w:rPr>
                <w:rFonts w:ascii="仿宋" w:hAnsi="仿宋" w:eastAsia="仿宋" w:cs="仿宋"/>
                <w:sz w:val="24"/>
                <w:szCs w:val="24"/>
              </w:rPr>
            </w:pPr>
            <w:r>
              <w:rPr>
                <w:rFonts w:hint="eastAsia" w:ascii="仿宋" w:hAnsi="仿宋" w:eastAsia="仿宋" w:cs="仿宋"/>
                <w:sz w:val="24"/>
                <w:szCs w:val="24"/>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14:paraId="57428ECD">
            <w:pPr>
              <w:spacing w:after="0" w:line="68" w:lineRule="atLeast"/>
              <w:rPr>
                <w:rFonts w:ascii="仿宋" w:hAnsi="仿宋" w:eastAsia="仿宋" w:cs="仿宋"/>
                <w:sz w:val="24"/>
                <w:szCs w:val="24"/>
              </w:rPr>
            </w:pPr>
          </w:p>
        </w:tc>
      </w:tr>
      <w:tr w14:paraId="69E7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14:paraId="2F0029B0">
            <w:pPr>
              <w:spacing w:after="0"/>
              <w:rPr>
                <w:rFonts w:ascii="仿宋" w:hAnsi="仿宋" w:eastAsia="仿宋" w:cs="仿宋"/>
                <w:sz w:val="24"/>
                <w:szCs w:val="24"/>
              </w:rPr>
            </w:pPr>
          </w:p>
        </w:tc>
        <w:tc>
          <w:tcPr>
            <w:tcW w:w="803" w:type="dxa"/>
            <w:vMerge w:val="continue"/>
            <w:tcBorders>
              <w:left w:val="single" w:color="000000" w:sz="4" w:space="0"/>
              <w:bottom w:val="single" w:color="000000" w:sz="4" w:space="0"/>
              <w:right w:val="single" w:color="000000" w:sz="4" w:space="0"/>
            </w:tcBorders>
            <w:vAlign w:val="center"/>
          </w:tcPr>
          <w:p w14:paraId="7762957E">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2495BF4F">
            <w:pPr>
              <w:spacing w:after="0" w:line="68" w:lineRule="atLeast"/>
              <w:rPr>
                <w:rFonts w:ascii="仿宋" w:hAnsi="仿宋" w:eastAsia="仿宋" w:cs="仿宋"/>
                <w:sz w:val="24"/>
                <w:szCs w:val="24"/>
              </w:rPr>
            </w:pPr>
            <w:r>
              <w:rPr>
                <w:rFonts w:hint="eastAsia" w:ascii="仿宋" w:hAnsi="仿宋" w:eastAsia="仿宋" w:cs="仿宋"/>
                <w:sz w:val="24"/>
                <w:szCs w:val="24"/>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14:paraId="77A1B877">
            <w:pPr>
              <w:spacing w:after="0" w:line="240" w:lineRule="exact"/>
              <w:rPr>
                <w:rFonts w:ascii="仿宋" w:hAnsi="仿宋" w:eastAsia="仿宋" w:cs="仿宋"/>
                <w:sz w:val="24"/>
                <w:szCs w:val="24"/>
              </w:rPr>
            </w:pPr>
            <w:r>
              <w:rPr>
                <w:rFonts w:hint="eastAsia" w:ascii="仿宋" w:hAnsi="仿宋" w:eastAsia="仿宋" w:cs="仿宋"/>
                <w:sz w:val="24"/>
                <w:szCs w:val="24"/>
              </w:rPr>
              <w:t>部门编报整体绩效目标和申报项目绩效目标的数量超过规定的要求。用以反映和考核部门绩效目标管理创新工作情况。</w:t>
            </w:r>
          </w:p>
          <w:p w14:paraId="4A9DF7F3">
            <w:pPr>
              <w:spacing w:after="0" w:line="240" w:lineRule="exact"/>
              <w:rPr>
                <w:rFonts w:ascii="仿宋" w:hAnsi="仿宋" w:eastAsia="仿宋" w:cs="仿宋"/>
                <w:sz w:val="24"/>
                <w:szCs w:val="24"/>
              </w:rPr>
            </w:pPr>
            <w:r>
              <w:rPr>
                <w:rFonts w:hint="eastAsia" w:ascii="仿宋" w:hAnsi="仿宋" w:eastAsia="仿宋" w:cs="仿宋"/>
                <w:sz w:val="24"/>
                <w:szCs w:val="24"/>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14:paraId="47BE777A">
            <w:pPr>
              <w:spacing w:after="0" w:line="240" w:lineRule="exact"/>
              <w:rPr>
                <w:rFonts w:ascii="仿宋" w:hAnsi="仿宋" w:eastAsia="仿宋" w:cs="仿宋"/>
                <w:sz w:val="24"/>
                <w:szCs w:val="24"/>
              </w:rPr>
            </w:pPr>
            <w:r>
              <w:rPr>
                <w:rFonts w:hint="eastAsia" w:ascii="仿宋" w:hAnsi="仿宋" w:eastAsia="仿宋" w:cs="仿宋"/>
                <w:sz w:val="24"/>
                <w:szCs w:val="24"/>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14:paraId="49935DBE">
            <w:pPr>
              <w:spacing w:after="0" w:line="68" w:lineRule="atLeast"/>
              <w:rPr>
                <w:rFonts w:ascii="仿宋" w:hAnsi="仿宋" w:eastAsia="仿宋" w:cs="仿宋"/>
                <w:sz w:val="24"/>
                <w:szCs w:val="24"/>
              </w:rPr>
            </w:pPr>
          </w:p>
        </w:tc>
      </w:tr>
      <w:tr w14:paraId="077B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jc w:val="center"/>
        </w:trPr>
        <w:tc>
          <w:tcPr>
            <w:tcW w:w="733" w:type="dxa"/>
            <w:vMerge w:val="continue"/>
            <w:tcBorders>
              <w:left w:val="single" w:color="000000" w:sz="4" w:space="0"/>
              <w:right w:val="single" w:color="000000" w:sz="4" w:space="0"/>
            </w:tcBorders>
            <w:vAlign w:val="center"/>
          </w:tcPr>
          <w:p w14:paraId="4CF4CC4F">
            <w:pPr>
              <w:spacing w:after="0"/>
              <w:rPr>
                <w:rFonts w:ascii="仿宋" w:hAnsi="仿宋" w:eastAsia="仿宋" w:cs="仿宋"/>
                <w:sz w:val="24"/>
                <w:szCs w:val="24"/>
              </w:rPr>
            </w:pPr>
          </w:p>
        </w:tc>
        <w:tc>
          <w:tcPr>
            <w:tcW w:w="803" w:type="dxa"/>
            <w:vMerge w:val="restart"/>
            <w:tcBorders>
              <w:top w:val="single" w:color="000000" w:sz="4" w:space="0"/>
              <w:left w:val="single" w:color="000000" w:sz="4" w:space="0"/>
              <w:right w:val="single" w:color="000000" w:sz="4" w:space="0"/>
            </w:tcBorders>
            <w:vAlign w:val="center"/>
          </w:tcPr>
          <w:p w14:paraId="5979BB7E">
            <w:pPr>
              <w:spacing w:after="0" w:line="68" w:lineRule="atLeast"/>
              <w:rPr>
                <w:rFonts w:ascii="仿宋" w:hAnsi="仿宋" w:eastAsia="仿宋" w:cs="仿宋"/>
                <w:sz w:val="24"/>
                <w:szCs w:val="24"/>
              </w:rPr>
            </w:pPr>
            <w:r>
              <w:rPr>
                <w:rFonts w:hint="eastAsia" w:ascii="仿宋" w:hAnsi="仿宋" w:eastAsia="仿宋" w:cs="仿宋"/>
                <w:sz w:val="24"/>
                <w:szCs w:val="24"/>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14:paraId="16C5BB58">
            <w:pPr>
              <w:spacing w:after="0" w:line="68" w:lineRule="atLeast"/>
              <w:rPr>
                <w:rFonts w:ascii="仿宋" w:hAnsi="仿宋" w:eastAsia="仿宋" w:cs="仿宋"/>
                <w:sz w:val="24"/>
                <w:szCs w:val="24"/>
              </w:rPr>
            </w:pPr>
            <w:r>
              <w:rPr>
                <w:rFonts w:hint="eastAsia" w:ascii="仿宋" w:hAnsi="仿宋" w:eastAsia="仿宋" w:cs="仿宋"/>
                <w:sz w:val="24"/>
                <w:szCs w:val="24"/>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14:paraId="3AFC1F24">
            <w:pPr>
              <w:spacing w:after="0" w:line="240" w:lineRule="exact"/>
              <w:rPr>
                <w:rFonts w:ascii="仿宋" w:hAnsi="仿宋" w:eastAsia="仿宋" w:cs="仿宋"/>
                <w:sz w:val="24"/>
                <w:szCs w:val="24"/>
              </w:rPr>
            </w:pPr>
            <w:r>
              <w:rPr>
                <w:rFonts w:hint="eastAsia" w:ascii="仿宋" w:hAnsi="仿宋" w:eastAsia="仿宋" w:cs="仿宋"/>
                <w:sz w:val="24"/>
                <w:szCs w:val="24"/>
              </w:rPr>
              <w:t>部门本年度实际在职人员数与编制数的比率，用以反映和评价部门对人员成本的控制程度。</w:t>
            </w:r>
          </w:p>
          <w:p w14:paraId="59D6FB79">
            <w:pPr>
              <w:spacing w:after="0" w:line="240" w:lineRule="exact"/>
              <w:rPr>
                <w:rFonts w:ascii="仿宋" w:hAnsi="仿宋" w:eastAsia="仿宋" w:cs="仿宋"/>
                <w:sz w:val="24"/>
                <w:szCs w:val="24"/>
              </w:rPr>
            </w:pPr>
            <w:r>
              <w:rPr>
                <w:rFonts w:hint="eastAsia" w:ascii="仿宋" w:hAnsi="仿宋" w:eastAsia="仿宋" w:cs="仿宋"/>
                <w:sz w:val="24"/>
                <w:szCs w:val="24"/>
              </w:rPr>
              <w:t>在职人员控制率=（在职人员数/编制数）×100%。</w:t>
            </w:r>
          </w:p>
          <w:p w14:paraId="377065EF">
            <w:pPr>
              <w:spacing w:after="0" w:line="240" w:lineRule="exact"/>
              <w:rPr>
                <w:rFonts w:ascii="仿宋" w:hAnsi="仿宋" w:eastAsia="仿宋" w:cs="仿宋"/>
                <w:sz w:val="24"/>
                <w:szCs w:val="24"/>
              </w:rPr>
            </w:pPr>
            <w:r>
              <w:rPr>
                <w:rFonts w:hint="eastAsia" w:ascii="仿宋" w:hAnsi="仿宋" w:eastAsia="仿宋" w:cs="仿宋"/>
                <w:sz w:val="24"/>
                <w:szCs w:val="24"/>
              </w:rPr>
              <w:t>在职人员数：部门实际在职人数，以财政部确定的部门决算编制口径为准，由编制部门和人劳部门批复同意的临聘人员除外。</w:t>
            </w:r>
          </w:p>
          <w:p w14:paraId="2CC14149">
            <w:pPr>
              <w:spacing w:after="0" w:line="68" w:lineRule="atLeast"/>
              <w:rPr>
                <w:rFonts w:ascii="仿宋" w:hAnsi="仿宋" w:eastAsia="仿宋" w:cs="仿宋"/>
                <w:sz w:val="24"/>
                <w:szCs w:val="24"/>
              </w:rPr>
            </w:pPr>
            <w:r>
              <w:rPr>
                <w:rFonts w:hint="eastAsia" w:ascii="仿宋" w:hAnsi="仿宋" w:eastAsia="仿宋" w:cs="仿宋"/>
                <w:sz w:val="24"/>
                <w:szCs w:val="24"/>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14:paraId="341887CF">
            <w:pPr>
              <w:spacing w:after="0" w:line="68" w:lineRule="atLeast"/>
              <w:rPr>
                <w:rFonts w:ascii="仿宋" w:hAnsi="仿宋" w:eastAsia="仿宋" w:cs="仿宋"/>
                <w:sz w:val="24"/>
                <w:szCs w:val="24"/>
              </w:rPr>
            </w:pPr>
            <w:r>
              <w:rPr>
                <w:rFonts w:hint="eastAsia" w:ascii="仿宋" w:hAnsi="仿宋" w:eastAsia="仿宋" w:cs="仿宋"/>
                <w:sz w:val="24"/>
                <w:szCs w:val="24"/>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14:paraId="5B795C23">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20F5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733" w:type="dxa"/>
            <w:vMerge w:val="continue"/>
            <w:tcBorders>
              <w:left w:val="single" w:color="000000" w:sz="4" w:space="0"/>
              <w:right w:val="single" w:color="000000" w:sz="4" w:space="0"/>
            </w:tcBorders>
            <w:vAlign w:val="center"/>
          </w:tcPr>
          <w:p w14:paraId="2E440767">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6A54CA5C">
            <w:pPr>
              <w:spacing w:after="0"/>
              <w:rPr>
                <w:rFonts w:ascii="仿宋" w:hAnsi="仿宋" w:eastAsia="仿宋" w:cs="仿宋"/>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3EB66A7B">
            <w:pPr>
              <w:spacing w:after="0" w:line="68" w:lineRule="atLeast"/>
              <w:rPr>
                <w:rFonts w:ascii="仿宋" w:hAnsi="仿宋" w:eastAsia="仿宋" w:cs="仿宋"/>
                <w:sz w:val="24"/>
                <w:szCs w:val="24"/>
              </w:rPr>
            </w:pPr>
            <w:r>
              <w:rPr>
                <w:rFonts w:hint="eastAsia" w:ascii="仿宋" w:hAnsi="仿宋" w:eastAsia="仿宋" w:cs="仿宋"/>
                <w:sz w:val="24"/>
                <w:szCs w:val="24"/>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14:paraId="10CEB1C2">
            <w:pPr>
              <w:spacing w:after="0" w:line="240" w:lineRule="exact"/>
              <w:rPr>
                <w:rFonts w:ascii="仿宋" w:hAnsi="仿宋" w:eastAsia="仿宋" w:cs="仿宋"/>
                <w:sz w:val="24"/>
                <w:szCs w:val="24"/>
              </w:rPr>
            </w:pPr>
            <w:r>
              <w:rPr>
                <w:rFonts w:hint="eastAsia" w:ascii="仿宋" w:hAnsi="仿宋" w:eastAsia="仿宋" w:cs="仿宋"/>
                <w:sz w:val="24"/>
                <w:szCs w:val="24"/>
              </w:rPr>
              <w:t>部门本年度“三公经费”预算数与上年度“三公经费”预算数的变动比率，用以反映和考核部门对控制重点行政成本的努力程度。</w:t>
            </w:r>
          </w:p>
          <w:p w14:paraId="429E40A9">
            <w:pPr>
              <w:spacing w:after="0" w:line="240" w:lineRule="exact"/>
              <w:rPr>
                <w:rFonts w:ascii="仿宋" w:hAnsi="仿宋" w:eastAsia="仿宋" w:cs="仿宋"/>
                <w:sz w:val="24"/>
                <w:szCs w:val="24"/>
              </w:rPr>
            </w:pPr>
            <w:r>
              <w:rPr>
                <w:rFonts w:hint="eastAsia" w:ascii="仿宋" w:hAnsi="仿宋" w:eastAsia="仿宋" w:cs="仿宋"/>
                <w:sz w:val="24"/>
                <w:szCs w:val="24"/>
              </w:rPr>
              <w:t>“三公经费”变动率=〔（本年度“三公经费”总额-上年度“三公经费”总额）/上年度“三公经费”总额〕×100%</w:t>
            </w:r>
          </w:p>
          <w:p w14:paraId="206A9F66">
            <w:pPr>
              <w:spacing w:after="0" w:line="240" w:lineRule="exact"/>
              <w:rPr>
                <w:rFonts w:ascii="仿宋" w:hAnsi="仿宋" w:eastAsia="仿宋" w:cs="仿宋"/>
                <w:sz w:val="24"/>
                <w:szCs w:val="24"/>
              </w:rPr>
            </w:pPr>
            <w:r>
              <w:rPr>
                <w:rFonts w:hint="eastAsia" w:ascii="仿宋" w:hAnsi="仿宋" w:eastAsia="仿宋" w:cs="仿宋"/>
                <w:sz w:val="24"/>
                <w:szCs w:val="24"/>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14:paraId="03E819C0">
            <w:pPr>
              <w:spacing w:after="0" w:line="240" w:lineRule="exact"/>
              <w:rPr>
                <w:rFonts w:ascii="仿宋" w:hAnsi="仿宋" w:eastAsia="仿宋" w:cs="仿宋"/>
                <w:sz w:val="24"/>
                <w:szCs w:val="24"/>
              </w:rPr>
            </w:pPr>
            <w:r>
              <w:rPr>
                <w:rFonts w:hint="eastAsia" w:ascii="仿宋" w:hAnsi="仿宋" w:eastAsia="仿宋" w:cs="仿宋"/>
                <w:sz w:val="24"/>
                <w:szCs w:val="24"/>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14:paraId="53F60633">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3AD6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14:paraId="087D10D8">
            <w:pPr>
              <w:spacing w:after="0"/>
              <w:rPr>
                <w:rFonts w:ascii="仿宋" w:hAnsi="仿宋" w:eastAsia="仿宋" w:cs="仿宋"/>
                <w:sz w:val="24"/>
                <w:szCs w:val="24"/>
              </w:rPr>
            </w:pPr>
          </w:p>
        </w:tc>
        <w:tc>
          <w:tcPr>
            <w:tcW w:w="803" w:type="dxa"/>
            <w:vMerge w:val="continue"/>
            <w:tcBorders>
              <w:left w:val="single" w:color="000000" w:sz="4" w:space="0"/>
              <w:bottom w:val="single" w:color="000000" w:sz="4" w:space="0"/>
              <w:right w:val="single" w:color="000000" w:sz="4" w:space="0"/>
            </w:tcBorders>
            <w:vAlign w:val="center"/>
          </w:tcPr>
          <w:p w14:paraId="4B9790D8">
            <w:pPr>
              <w:spacing w:after="0"/>
              <w:rPr>
                <w:rFonts w:ascii="仿宋" w:hAnsi="仿宋" w:eastAsia="仿宋" w:cs="仿宋"/>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4D99FDDB">
            <w:pPr>
              <w:spacing w:after="0" w:line="68" w:lineRule="atLeast"/>
              <w:rPr>
                <w:rFonts w:ascii="仿宋" w:hAnsi="仿宋" w:eastAsia="仿宋" w:cs="仿宋"/>
                <w:sz w:val="24"/>
                <w:szCs w:val="24"/>
              </w:rPr>
            </w:pPr>
            <w:r>
              <w:rPr>
                <w:rFonts w:hint="eastAsia" w:ascii="仿宋" w:hAnsi="仿宋" w:eastAsia="仿宋" w:cs="仿宋"/>
                <w:sz w:val="24"/>
                <w:szCs w:val="24"/>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14:paraId="5A6EDA34">
            <w:pPr>
              <w:spacing w:after="0" w:line="240" w:lineRule="exact"/>
              <w:rPr>
                <w:rFonts w:ascii="仿宋" w:hAnsi="仿宋" w:eastAsia="仿宋" w:cs="仿宋"/>
                <w:sz w:val="24"/>
                <w:szCs w:val="24"/>
              </w:rPr>
            </w:pPr>
            <w:r>
              <w:rPr>
                <w:rFonts w:hint="eastAsia" w:ascii="仿宋" w:hAnsi="仿宋" w:eastAsia="仿宋" w:cs="仿宋"/>
                <w:sz w:val="24"/>
                <w:szCs w:val="24"/>
              </w:rPr>
              <w:t>部门（单位）本年度预算安排的重点项目支出与部门项目总支出的比率，用以反映和考核部门（单位）对履行主要职责或完成重点任务的保障程度。重点支出安排率=（重点项目支出/项目总支出）×100%。</w:t>
            </w:r>
          </w:p>
          <w:p w14:paraId="4F1C14C7">
            <w:pPr>
              <w:spacing w:after="0" w:line="240" w:lineRule="exact"/>
              <w:rPr>
                <w:rFonts w:ascii="仿宋" w:hAnsi="仿宋" w:eastAsia="仿宋" w:cs="仿宋"/>
                <w:sz w:val="24"/>
                <w:szCs w:val="24"/>
              </w:rPr>
            </w:pPr>
            <w:r>
              <w:rPr>
                <w:rFonts w:hint="eastAsia" w:ascii="仿宋" w:hAnsi="仿宋" w:eastAsia="仿宋" w:cs="仿宋"/>
                <w:sz w:val="24"/>
                <w:szCs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14:paraId="6F3378EF">
            <w:pPr>
              <w:spacing w:after="0" w:line="240" w:lineRule="exact"/>
              <w:rPr>
                <w:rFonts w:ascii="仿宋" w:hAnsi="仿宋" w:eastAsia="仿宋" w:cs="仿宋"/>
                <w:sz w:val="24"/>
                <w:szCs w:val="24"/>
              </w:rPr>
            </w:pPr>
            <w:r>
              <w:rPr>
                <w:rFonts w:hint="eastAsia" w:ascii="仿宋" w:hAnsi="仿宋" w:eastAsia="仿宋" w:cs="仿宋"/>
                <w:sz w:val="24"/>
                <w:szCs w:val="24"/>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14:paraId="193B1CD6">
            <w:pPr>
              <w:spacing w:after="0" w:line="240" w:lineRule="exact"/>
              <w:rPr>
                <w:rFonts w:ascii="仿宋" w:hAnsi="仿宋" w:eastAsia="仿宋" w:cs="仿宋"/>
                <w:sz w:val="24"/>
                <w:szCs w:val="24"/>
              </w:rPr>
            </w:pPr>
            <w:r>
              <w:rPr>
                <w:rFonts w:hint="eastAsia" w:ascii="仿宋" w:hAnsi="仿宋" w:eastAsia="仿宋" w:cs="仿宋"/>
                <w:sz w:val="24"/>
                <w:szCs w:val="24"/>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7E899F0D">
            <w:pPr>
              <w:spacing w:after="0" w:line="68" w:lineRule="atLeast"/>
              <w:rPr>
                <w:rFonts w:ascii="仿宋" w:hAnsi="仿宋" w:eastAsia="仿宋" w:cs="仿宋"/>
                <w:sz w:val="24"/>
                <w:szCs w:val="24"/>
              </w:rPr>
            </w:pPr>
          </w:p>
        </w:tc>
      </w:tr>
      <w:tr w14:paraId="28AB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733" w:type="dxa"/>
            <w:vMerge w:val="restart"/>
            <w:tcBorders>
              <w:top w:val="single" w:color="000000" w:sz="4" w:space="0"/>
              <w:left w:val="single" w:color="000000" w:sz="4" w:space="0"/>
              <w:right w:val="single" w:color="000000" w:sz="4" w:space="0"/>
            </w:tcBorders>
            <w:vAlign w:val="center"/>
          </w:tcPr>
          <w:p w14:paraId="7ACE8C24">
            <w:pPr>
              <w:spacing w:after="0" w:line="68" w:lineRule="atLeast"/>
              <w:jc w:val="center"/>
              <w:rPr>
                <w:rFonts w:ascii="仿宋" w:hAnsi="仿宋" w:eastAsia="仿宋" w:cs="仿宋"/>
                <w:sz w:val="24"/>
                <w:szCs w:val="24"/>
              </w:rPr>
            </w:pPr>
          </w:p>
          <w:p w14:paraId="485D39C1">
            <w:pPr>
              <w:spacing w:after="0" w:line="68" w:lineRule="atLeast"/>
              <w:jc w:val="center"/>
              <w:rPr>
                <w:rFonts w:ascii="仿宋" w:hAnsi="仿宋" w:eastAsia="仿宋" w:cs="仿宋"/>
                <w:sz w:val="24"/>
                <w:szCs w:val="24"/>
              </w:rPr>
            </w:pPr>
          </w:p>
          <w:p w14:paraId="6FA14D8B">
            <w:pPr>
              <w:spacing w:after="0" w:line="68" w:lineRule="atLeast"/>
              <w:jc w:val="center"/>
              <w:rPr>
                <w:rFonts w:ascii="仿宋" w:hAnsi="仿宋" w:eastAsia="仿宋" w:cs="仿宋"/>
                <w:sz w:val="24"/>
                <w:szCs w:val="24"/>
              </w:rPr>
            </w:pPr>
          </w:p>
          <w:p w14:paraId="5B033617">
            <w:pPr>
              <w:spacing w:after="0" w:line="68" w:lineRule="atLeast"/>
              <w:jc w:val="center"/>
              <w:rPr>
                <w:rFonts w:ascii="仿宋" w:hAnsi="仿宋" w:eastAsia="仿宋" w:cs="仿宋"/>
                <w:sz w:val="24"/>
                <w:szCs w:val="24"/>
              </w:rPr>
            </w:pPr>
          </w:p>
          <w:p w14:paraId="0D7B18C1">
            <w:pPr>
              <w:spacing w:after="0" w:line="68" w:lineRule="atLeast"/>
              <w:jc w:val="center"/>
              <w:rPr>
                <w:rFonts w:ascii="仿宋" w:hAnsi="仿宋" w:eastAsia="仿宋" w:cs="仿宋"/>
                <w:sz w:val="24"/>
                <w:szCs w:val="24"/>
              </w:rPr>
            </w:pPr>
          </w:p>
          <w:p w14:paraId="454BC583">
            <w:pPr>
              <w:spacing w:after="0" w:line="68" w:lineRule="atLeast"/>
              <w:jc w:val="center"/>
              <w:rPr>
                <w:rFonts w:ascii="仿宋" w:hAnsi="仿宋" w:eastAsia="仿宋" w:cs="仿宋"/>
                <w:sz w:val="24"/>
                <w:szCs w:val="24"/>
              </w:rPr>
            </w:pPr>
          </w:p>
          <w:p w14:paraId="47FB2BFC">
            <w:pPr>
              <w:spacing w:after="0" w:line="68" w:lineRule="atLeast"/>
              <w:jc w:val="center"/>
              <w:rPr>
                <w:rFonts w:ascii="仿宋" w:hAnsi="仿宋" w:eastAsia="仿宋" w:cs="仿宋"/>
                <w:sz w:val="24"/>
                <w:szCs w:val="24"/>
              </w:rPr>
            </w:pPr>
          </w:p>
          <w:p w14:paraId="3005CD56">
            <w:pPr>
              <w:spacing w:after="0" w:line="68" w:lineRule="atLeast"/>
              <w:jc w:val="center"/>
              <w:rPr>
                <w:rFonts w:ascii="仿宋" w:hAnsi="仿宋" w:eastAsia="仿宋" w:cs="仿宋"/>
                <w:sz w:val="24"/>
                <w:szCs w:val="24"/>
              </w:rPr>
            </w:pPr>
          </w:p>
          <w:p w14:paraId="42CB790F">
            <w:pPr>
              <w:spacing w:after="0" w:line="68" w:lineRule="atLeast"/>
              <w:jc w:val="center"/>
              <w:rPr>
                <w:rFonts w:ascii="仿宋" w:hAnsi="仿宋" w:eastAsia="仿宋" w:cs="仿宋"/>
                <w:sz w:val="24"/>
                <w:szCs w:val="24"/>
              </w:rPr>
            </w:pPr>
          </w:p>
          <w:p w14:paraId="2C7ED078">
            <w:pPr>
              <w:spacing w:after="0" w:line="68" w:lineRule="atLeast"/>
              <w:jc w:val="center"/>
              <w:rPr>
                <w:rFonts w:ascii="仿宋" w:hAnsi="仿宋" w:eastAsia="仿宋" w:cs="仿宋"/>
                <w:sz w:val="24"/>
                <w:szCs w:val="24"/>
              </w:rPr>
            </w:pPr>
          </w:p>
          <w:p w14:paraId="0BC04EB7">
            <w:pPr>
              <w:spacing w:after="0" w:line="68" w:lineRule="atLeast"/>
              <w:jc w:val="center"/>
              <w:rPr>
                <w:rFonts w:ascii="仿宋" w:hAnsi="仿宋" w:eastAsia="仿宋" w:cs="仿宋"/>
                <w:sz w:val="24"/>
                <w:szCs w:val="24"/>
              </w:rPr>
            </w:pPr>
            <w:r>
              <w:rPr>
                <w:rFonts w:hint="eastAsia" w:ascii="仿宋" w:hAnsi="仿宋" w:eastAsia="仿宋" w:cs="仿宋"/>
                <w:sz w:val="24"/>
                <w:szCs w:val="24"/>
              </w:rPr>
              <w:t>过程(55分)</w:t>
            </w:r>
          </w:p>
          <w:p w14:paraId="09A9522A">
            <w:pPr>
              <w:spacing w:after="0" w:line="68" w:lineRule="atLeast"/>
              <w:jc w:val="center"/>
              <w:rPr>
                <w:rFonts w:ascii="仿宋" w:hAnsi="仿宋" w:eastAsia="仿宋" w:cs="仿宋"/>
                <w:sz w:val="24"/>
                <w:szCs w:val="24"/>
              </w:rPr>
            </w:pPr>
          </w:p>
          <w:p w14:paraId="2A4757A3">
            <w:pPr>
              <w:spacing w:after="0" w:line="68" w:lineRule="atLeast"/>
              <w:jc w:val="center"/>
              <w:rPr>
                <w:rFonts w:ascii="仿宋" w:hAnsi="仿宋" w:eastAsia="仿宋" w:cs="仿宋"/>
                <w:sz w:val="24"/>
                <w:szCs w:val="24"/>
              </w:rPr>
            </w:pPr>
          </w:p>
          <w:p w14:paraId="67083711">
            <w:pPr>
              <w:spacing w:after="0" w:line="68" w:lineRule="atLeast"/>
              <w:jc w:val="center"/>
              <w:rPr>
                <w:rFonts w:ascii="仿宋" w:hAnsi="仿宋" w:eastAsia="仿宋" w:cs="仿宋"/>
                <w:sz w:val="24"/>
                <w:szCs w:val="24"/>
              </w:rPr>
            </w:pPr>
          </w:p>
          <w:p w14:paraId="3866FD08">
            <w:pPr>
              <w:spacing w:after="0" w:line="68" w:lineRule="atLeast"/>
              <w:jc w:val="center"/>
              <w:rPr>
                <w:rFonts w:ascii="仿宋" w:hAnsi="仿宋" w:eastAsia="仿宋" w:cs="仿宋"/>
                <w:sz w:val="24"/>
                <w:szCs w:val="24"/>
              </w:rPr>
            </w:pPr>
          </w:p>
          <w:p w14:paraId="3A7ACCA1">
            <w:pPr>
              <w:spacing w:after="0" w:line="68" w:lineRule="atLeast"/>
              <w:jc w:val="center"/>
              <w:rPr>
                <w:rFonts w:ascii="仿宋" w:hAnsi="仿宋" w:eastAsia="仿宋" w:cs="仿宋"/>
                <w:sz w:val="24"/>
                <w:szCs w:val="24"/>
              </w:rPr>
            </w:pPr>
          </w:p>
          <w:p w14:paraId="30C9010C">
            <w:pPr>
              <w:spacing w:after="0" w:line="68" w:lineRule="atLeast"/>
              <w:jc w:val="center"/>
              <w:rPr>
                <w:rFonts w:ascii="仿宋" w:hAnsi="仿宋" w:eastAsia="仿宋" w:cs="仿宋"/>
                <w:sz w:val="24"/>
                <w:szCs w:val="24"/>
              </w:rPr>
            </w:pPr>
          </w:p>
          <w:p w14:paraId="4D4C70DA">
            <w:pPr>
              <w:spacing w:after="0" w:line="68" w:lineRule="atLeast"/>
              <w:jc w:val="center"/>
              <w:rPr>
                <w:rFonts w:ascii="仿宋" w:hAnsi="仿宋" w:eastAsia="仿宋" w:cs="仿宋"/>
                <w:sz w:val="24"/>
                <w:szCs w:val="24"/>
              </w:rPr>
            </w:pPr>
          </w:p>
          <w:p w14:paraId="05609312">
            <w:pPr>
              <w:spacing w:after="0" w:line="68" w:lineRule="atLeast"/>
              <w:jc w:val="center"/>
              <w:rPr>
                <w:rFonts w:ascii="仿宋" w:hAnsi="仿宋" w:eastAsia="仿宋" w:cs="仿宋"/>
                <w:sz w:val="24"/>
                <w:szCs w:val="24"/>
              </w:rPr>
            </w:pPr>
          </w:p>
          <w:p w14:paraId="6F97F44A">
            <w:pPr>
              <w:spacing w:after="0" w:line="68" w:lineRule="atLeast"/>
              <w:jc w:val="center"/>
              <w:rPr>
                <w:rFonts w:ascii="仿宋" w:hAnsi="仿宋" w:eastAsia="仿宋" w:cs="仿宋"/>
                <w:sz w:val="24"/>
                <w:szCs w:val="24"/>
              </w:rPr>
            </w:pPr>
          </w:p>
          <w:p w14:paraId="72379AE3">
            <w:pPr>
              <w:spacing w:after="0" w:line="68" w:lineRule="atLeast"/>
              <w:jc w:val="center"/>
              <w:rPr>
                <w:rFonts w:ascii="仿宋" w:hAnsi="仿宋" w:eastAsia="仿宋" w:cs="仿宋"/>
                <w:sz w:val="24"/>
                <w:szCs w:val="24"/>
              </w:rPr>
            </w:pPr>
          </w:p>
          <w:p w14:paraId="2040F492">
            <w:pPr>
              <w:spacing w:after="0" w:line="68" w:lineRule="atLeast"/>
              <w:jc w:val="center"/>
              <w:rPr>
                <w:rFonts w:ascii="仿宋" w:hAnsi="仿宋" w:eastAsia="仿宋" w:cs="仿宋"/>
                <w:sz w:val="24"/>
                <w:szCs w:val="24"/>
              </w:rPr>
            </w:pPr>
          </w:p>
          <w:p w14:paraId="0DFB4A64">
            <w:pPr>
              <w:spacing w:after="0" w:line="68" w:lineRule="atLeast"/>
              <w:jc w:val="center"/>
              <w:rPr>
                <w:rFonts w:ascii="仿宋" w:hAnsi="仿宋" w:eastAsia="仿宋" w:cs="仿宋"/>
                <w:sz w:val="24"/>
                <w:szCs w:val="24"/>
              </w:rPr>
            </w:pPr>
          </w:p>
          <w:p w14:paraId="46594EAB">
            <w:pPr>
              <w:spacing w:after="0" w:line="68" w:lineRule="atLeast"/>
              <w:jc w:val="center"/>
              <w:rPr>
                <w:rFonts w:ascii="仿宋" w:hAnsi="仿宋" w:eastAsia="仿宋" w:cs="仿宋"/>
                <w:sz w:val="24"/>
                <w:szCs w:val="24"/>
              </w:rPr>
            </w:pPr>
          </w:p>
          <w:p w14:paraId="0D25FA40">
            <w:pPr>
              <w:spacing w:after="0" w:line="68" w:lineRule="atLeast"/>
              <w:jc w:val="center"/>
              <w:rPr>
                <w:rFonts w:ascii="仿宋" w:hAnsi="仿宋" w:eastAsia="仿宋" w:cs="仿宋"/>
                <w:sz w:val="24"/>
                <w:szCs w:val="24"/>
              </w:rPr>
            </w:pPr>
          </w:p>
          <w:p w14:paraId="5559BFDA">
            <w:pPr>
              <w:spacing w:after="0" w:line="68" w:lineRule="atLeast"/>
              <w:jc w:val="center"/>
              <w:rPr>
                <w:rFonts w:ascii="仿宋" w:hAnsi="仿宋" w:eastAsia="仿宋" w:cs="仿宋"/>
                <w:sz w:val="24"/>
                <w:szCs w:val="24"/>
              </w:rPr>
            </w:pPr>
          </w:p>
          <w:p w14:paraId="26239FA4">
            <w:pPr>
              <w:spacing w:after="0" w:line="68" w:lineRule="atLeast"/>
              <w:jc w:val="center"/>
              <w:rPr>
                <w:rFonts w:ascii="仿宋" w:hAnsi="仿宋" w:eastAsia="仿宋" w:cs="仿宋"/>
                <w:sz w:val="24"/>
                <w:szCs w:val="24"/>
              </w:rPr>
            </w:pPr>
          </w:p>
          <w:p w14:paraId="67A9C586">
            <w:pPr>
              <w:spacing w:after="0" w:line="68" w:lineRule="atLeast"/>
              <w:jc w:val="center"/>
              <w:rPr>
                <w:rFonts w:ascii="仿宋" w:hAnsi="仿宋" w:eastAsia="仿宋" w:cs="仿宋"/>
                <w:sz w:val="24"/>
                <w:szCs w:val="24"/>
              </w:rPr>
            </w:pPr>
          </w:p>
          <w:p w14:paraId="222294DE">
            <w:pPr>
              <w:spacing w:after="0" w:line="68" w:lineRule="atLeast"/>
              <w:jc w:val="center"/>
              <w:rPr>
                <w:rFonts w:ascii="仿宋" w:hAnsi="仿宋" w:eastAsia="仿宋" w:cs="仿宋"/>
                <w:sz w:val="24"/>
                <w:szCs w:val="24"/>
              </w:rPr>
            </w:pPr>
          </w:p>
          <w:p w14:paraId="3D7704A4">
            <w:pPr>
              <w:spacing w:after="0" w:line="68" w:lineRule="atLeast"/>
              <w:jc w:val="center"/>
              <w:rPr>
                <w:rFonts w:ascii="仿宋" w:hAnsi="仿宋" w:eastAsia="仿宋" w:cs="仿宋"/>
                <w:sz w:val="24"/>
                <w:szCs w:val="24"/>
              </w:rPr>
            </w:pPr>
          </w:p>
          <w:p w14:paraId="3EA24AEB">
            <w:pPr>
              <w:spacing w:after="0" w:line="68" w:lineRule="atLeast"/>
              <w:jc w:val="center"/>
              <w:rPr>
                <w:rFonts w:ascii="仿宋" w:hAnsi="仿宋" w:eastAsia="仿宋" w:cs="仿宋"/>
                <w:sz w:val="24"/>
                <w:szCs w:val="24"/>
              </w:rPr>
            </w:pPr>
            <w:r>
              <w:rPr>
                <w:rFonts w:hint="eastAsia" w:ascii="仿宋" w:hAnsi="仿宋" w:eastAsia="仿宋" w:cs="仿宋"/>
                <w:sz w:val="24"/>
                <w:szCs w:val="24"/>
              </w:rPr>
              <w:t>过程(55分)</w:t>
            </w:r>
          </w:p>
          <w:p w14:paraId="2D723291">
            <w:pPr>
              <w:spacing w:after="0" w:line="68" w:lineRule="atLeast"/>
              <w:jc w:val="center"/>
              <w:rPr>
                <w:rFonts w:ascii="仿宋" w:hAnsi="仿宋" w:eastAsia="仿宋" w:cs="仿宋"/>
                <w:sz w:val="24"/>
                <w:szCs w:val="24"/>
              </w:rPr>
            </w:pPr>
          </w:p>
          <w:p w14:paraId="22C8A03A">
            <w:pPr>
              <w:spacing w:after="0" w:line="68" w:lineRule="atLeast"/>
              <w:jc w:val="center"/>
              <w:rPr>
                <w:rFonts w:ascii="仿宋" w:hAnsi="仿宋" w:eastAsia="仿宋" w:cs="仿宋"/>
                <w:sz w:val="24"/>
                <w:szCs w:val="24"/>
              </w:rPr>
            </w:pPr>
          </w:p>
          <w:p w14:paraId="24302304">
            <w:pPr>
              <w:spacing w:after="0" w:line="68" w:lineRule="atLeast"/>
              <w:jc w:val="center"/>
              <w:rPr>
                <w:rFonts w:ascii="仿宋" w:hAnsi="仿宋" w:eastAsia="仿宋" w:cs="仿宋"/>
                <w:sz w:val="24"/>
                <w:szCs w:val="24"/>
              </w:rPr>
            </w:pPr>
          </w:p>
          <w:p w14:paraId="54D81CEA">
            <w:pPr>
              <w:spacing w:after="0" w:line="68" w:lineRule="atLeast"/>
              <w:jc w:val="center"/>
              <w:rPr>
                <w:rFonts w:ascii="仿宋" w:hAnsi="仿宋" w:eastAsia="仿宋" w:cs="仿宋"/>
                <w:sz w:val="24"/>
                <w:szCs w:val="24"/>
              </w:rPr>
            </w:pPr>
          </w:p>
          <w:p w14:paraId="2A08FBDF">
            <w:pPr>
              <w:spacing w:after="0" w:line="68" w:lineRule="atLeast"/>
              <w:jc w:val="center"/>
              <w:rPr>
                <w:rFonts w:ascii="仿宋" w:hAnsi="仿宋" w:eastAsia="仿宋" w:cs="仿宋"/>
                <w:sz w:val="24"/>
                <w:szCs w:val="24"/>
              </w:rPr>
            </w:pPr>
          </w:p>
          <w:p w14:paraId="0E420EC7">
            <w:pPr>
              <w:spacing w:after="0" w:line="68" w:lineRule="atLeast"/>
              <w:jc w:val="center"/>
              <w:rPr>
                <w:rFonts w:ascii="仿宋" w:hAnsi="仿宋" w:eastAsia="仿宋" w:cs="仿宋"/>
                <w:sz w:val="24"/>
                <w:szCs w:val="24"/>
              </w:rPr>
            </w:pPr>
          </w:p>
          <w:p w14:paraId="3B5F6E98">
            <w:pPr>
              <w:spacing w:after="0" w:line="68" w:lineRule="atLeast"/>
              <w:jc w:val="center"/>
              <w:rPr>
                <w:rFonts w:ascii="仿宋" w:hAnsi="仿宋" w:eastAsia="仿宋" w:cs="仿宋"/>
                <w:sz w:val="24"/>
                <w:szCs w:val="24"/>
              </w:rPr>
            </w:pPr>
          </w:p>
          <w:p w14:paraId="07D7E40B">
            <w:pPr>
              <w:spacing w:after="0" w:line="68" w:lineRule="atLeast"/>
              <w:jc w:val="center"/>
              <w:rPr>
                <w:rFonts w:ascii="仿宋" w:hAnsi="仿宋" w:eastAsia="仿宋" w:cs="仿宋"/>
                <w:sz w:val="24"/>
                <w:szCs w:val="24"/>
              </w:rPr>
            </w:pPr>
          </w:p>
          <w:p w14:paraId="45B297B6">
            <w:pPr>
              <w:spacing w:after="0" w:line="68" w:lineRule="atLeast"/>
              <w:jc w:val="center"/>
              <w:rPr>
                <w:rFonts w:ascii="仿宋" w:hAnsi="仿宋" w:eastAsia="仿宋" w:cs="仿宋"/>
                <w:sz w:val="24"/>
                <w:szCs w:val="24"/>
              </w:rPr>
            </w:pPr>
          </w:p>
          <w:p w14:paraId="7F7318FF">
            <w:pPr>
              <w:spacing w:after="0" w:line="68" w:lineRule="atLeast"/>
              <w:jc w:val="center"/>
              <w:rPr>
                <w:rFonts w:ascii="仿宋" w:hAnsi="仿宋" w:eastAsia="仿宋" w:cs="仿宋"/>
                <w:sz w:val="24"/>
                <w:szCs w:val="24"/>
              </w:rPr>
            </w:pPr>
          </w:p>
          <w:p w14:paraId="6A6C41D4">
            <w:pPr>
              <w:spacing w:after="0" w:line="68" w:lineRule="atLeast"/>
              <w:jc w:val="center"/>
              <w:rPr>
                <w:rFonts w:ascii="仿宋" w:hAnsi="仿宋" w:eastAsia="仿宋" w:cs="仿宋"/>
                <w:sz w:val="24"/>
                <w:szCs w:val="24"/>
              </w:rPr>
            </w:pPr>
          </w:p>
          <w:p w14:paraId="1445E863">
            <w:pPr>
              <w:spacing w:after="0" w:line="68" w:lineRule="atLeast"/>
              <w:jc w:val="center"/>
              <w:rPr>
                <w:rFonts w:ascii="仿宋" w:hAnsi="仿宋" w:eastAsia="仿宋" w:cs="仿宋"/>
                <w:sz w:val="24"/>
                <w:szCs w:val="24"/>
              </w:rPr>
            </w:pPr>
          </w:p>
          <w:p w14:paraId="390EE179">
            <w:pPr>
              <w:spacing w:after="0" w:line="68" w:lineRule="atLeast"/>
              <w:jc w:val="center"/>
              <w:rPr>
                <w:rFonts w:ascii="仿宋" w:hAnsi="仿宋" w:eastAsia="仿宋" w:cs="仿宋"/>
                <w:sz w:val="24"/>
                <w:szCs w:val="24"/>
              </w:rPr>
            </w:pPr>
          </w:p>
          <w:p w14:paraId="64FD68C0">
            <w:pPr>
              <w:spacing w:after="0" w:line="68" w:lineRule="atLeast"/>
              <w:jc w:val="center"/>
              <w:rPr>
                <w:rFonts w:ascii="仿宋" w:hAnsi="仿宋" w:eastAsia="仿宋" w:cs="仿宋"/>
                <w:sz w:val="24"/>
                <w:szCs w:val="24"/>
              </w:rPr>
            </w:pPr>
          </w:p>
          <w:p w14:paraId="22EB6EBB">
            <w:pPr>
              <w:spacing w:after="0" w:line="68" w:lineRule="atLeast"/>
              <w:jc w:val="center"/>
              <w:rPr>
                <w:rFonts w:ascii="仿宋" w:hAnsi="仿宋" w:eastAsia="仿宋" w:cs="仿宋"/>
                <w:sz w:val="24"/>
                <w:szCs w:val="24"/>
              </w:rPr>
            </w:pPr>
          </w:p>
          <w:p w14:paraId="62D7447F">
            <w:pPr>
              <w:spacing w:after="0" w:line="68" w:lineRule="atLeast"/>
              <w:jc w:val="center"/>
              <w:rPr>
                <w:rFonts w:ascii="仿宋" w:hAnsi="仿宋" w:eastAsia="仿宋" w:cs="仿宋"/>
                <w:sz w:val="24"/>
                <w:szCs w:val="24"/>
              </w:rPr>
            </w:pPr>
          </w:p>
          <w:p w14:paraId="0DB143B2">
            <w:pPr>
              <w:spacing w:after="0" w:line="68" w:lineRule="atLeast"/>
              <w:jc w:val="center"/>
              <w:rPr>
                <w:rFonts w:ascii="仿宋" w:hAnsi="仿宋" w:eastAsia="仿宋" w:cs="仿宋"/>
                <w:sz w:val="24"/>
                <w:szCs w:val="24"/>
              </w:rPr>
            </w:pPr>
          </w:p>
          <w:p w14:paraId="3A06DFB1">
            <w:pPr>
              <w:spacing w:after="0" w:line="68" w:lineRule="atLeast"/>
              <w:jc w:val="center"/>
              <w:rPr>
                <w:rFonts w:ascii="仿宋" w:hAnsi="仿宋" w:eastAsia="仿宋" w:cs="仿宋"/>
                <w:sz w:val="24"/>
                <w:szCs w:val="24"/>
              </w:rPr>
            </w:pPr>
          </w:p>
          <w:p w14:paraId="7266165F">
            <w:pPr>
              <w:spacing w:after="0" w:line="68" w:lineRule="atLeast"/>
              <w:jc w:val="center"/>
              <w:rPr>
                <w:rFonts w:ascii="仿宋" w:hAnsi="仿宋" w:eastAsia="仿宋" w:cs="仿宋"/>
                <w:sz w:val="24"/>
                <w:szCs w:val="24"/>
              </w:rPr>
            </w:pPr>
          </w:p>
          <w:p w14:paraId="6FBCA0EB">
            <w:pPr>
              <w:spacing w:after="0" w:line="68" w:lineRule="atLeast"/>
              <w:jc w:val="center"/>
              <w:rPr>
                <w:rFonts w:ascii="仿宋" w:hAnsi="仿宋" w:eastAsia="仿宋" w:cs="仿宋"/>
                <w:sz w:val="24"/>
                <w:szCs w:val="24"/>
              </w:rPr>
            </w:pPr>
          </w:p>
          <w:p w14:paraId="41FCFC66">
            <w:pPr>
              <w:spacing w:after="0" w:line="68" w:lineRule="atLeast"/>
              <w:jc w:val="center"/>
              <w:rPr>
                <w:rFonts w:ascii="仿宋" w:hAnsi="仿宋" w:eastAsia="仿宋" w:cs="仿宋"/>
                <w:sz w:val="24"/>
                <w:szCs w:val="24"/>
              </w:rPr>
            </w:pPr>
          </w:p>
          <w:p w14:paraId="1E747813">
            <w:pPr>
              <w:spacing w:after="0" w:line="68" w:lineRule="atLeast"/>
              <w:jc w:val="center"/>
              <w:rPr>
                <w:rFonts w:ascii="仿宋" w:hAnsi="仿宋" w:eastAsia="仿宋" w:cs="仿宋"/>
                <w:sz w:val="24"/>
                <w:szCs w:val="24"/>
              </w:rPr>
            </w:pPr>
          </w:p>
          <w:p w14:paraId="2B8B1BED">
            <w:pPr>
              <w:spacing w:after="0" w:line="68" w:lineRule="atLeast"/>
              <w:jc w:val="center"/>
              <w:rPr>
                <w:rFonts w:ascii="仿宋" w:hAnsi="仿宋" w:eastAsia="仿宋" w:cs="仿宋"/>
                <w:sz w:val="24"/>
                <w:szCs w:val="24"/>
              </w:rPr>
            </w:pPr>
          </w:p>
          <w:p w14:paraId="32D60734">
            <w:pPr>
              <w:spacing w:after="0" w:line="68" w:lineRule="atLeast"/>
              <w:jc w:val="center"/>
              <w:rPr>
                <w:rFonts w:ascii="仿宋" w:hAnsi="仿宋" w:eastAsia="仿宋" w:cs="仿宋"/>
                <w:sz w:val="24"/>
                <w:szCs w:val="24"/>
              </w:rPr>
            </w:pPr>
          </w:p>
          <w:p w14:paraId="38BF3E10">
            <w:pPr>
              <w:spacing w:after="0" w:line="68" w:lineRule="atLeast"/>
              <w:jc w:val="center"/>
              <w:rPr>
                <w:rFonts w:ascii="仿宋" w:hAnsi="仿宋" w:eastAsia="仿宋" w:cs="仿宋"/>
                <w:sz w:val="24"/>
                <w:szCs w:val="24"/>
              </w:rPr>
            </w:pPr>
          </w:p>
          <w:p w14:paraId="58DB7665">
            <w:pPr>
              <w:spacing w:after="0" w:line="68" w:lineRule="atLeast"/>
              <w:jc w:val="center"/>
              <w:rPr>
                <w:rFonts w:ascii="仿宋" w:hAnsi="仿宋" w:eastAsia="仿宋" w:cs="仿宋"/>
                <w:sz w:val="24"/>
                <w:szCs w:val="24"/>
              </w:rPr>
            </w:pPr>
            <w:r>
              <w:rPr>
                <w:rFonts w:hint="eastAsia" w:ascii="仿宋" w:hAnsi="仿宋" w:eastAsia="仿宋" w:cs="仿宋"/>
                <w:sz w:val="24"/>
                <w:szCs w:val="24"/>
              </w:rPr>
              <w:t>过程(55分)</w:t>
            </w:r>
          </w:p>
          <w:p w14:paraId="41D6CC84">
            <w:pPr>
              <w:spacing w:after="0" w:line="68" w:lineRule="atLeast"/>
              <w:jc w:val="center"/>
              <w:rPr>
                <w:rFonts w:ascii="仿宋" w:hAnsi="仿宋" w:eastAsia="仿宋" w:cs="仿宋"/>
                <w:sz w:val="24"/>
                <w:szCs w:val="24"/>
              </w:rPr>
            </w:pPr>
          </w:p>
          <w:p w14:paraId="1062466D">
            <w:pPr>
              <w:spacing w:after="0" w:line="68" w:lineRule="atLeast"/>
              <w:jc w:val="center"/>
              <w:rPr>
                <w:rFonts w:ascii="仿宋" w:hAnsi="仿宋" w:eastAsia="仿宋" w:cs="仿宋"/>
                <w:sz w:val="24"/>
                <w:szCs w:val="24"/>
              </w:rPr>
            </w:pPr>
          </w:p>
          <w:p w14:paraId="650437AA">
            <w:pPr>
              <w:spacing w:after="0" w:line="68" w:lineRule="atLeast"/>
              <w:jc w:val="center"/>
              <w:rPr>
                <w:rFonts w:ascii="仿宋" w:hAnsi="仿宋" w:eastAsia="仿宋" w:cs="仿宋"/>
                <w:sz w:val="24"/>
                <w:szCs w:val="24"/>
              </w:rPr>
            </w:pPr>
          </w:p>
          <w:p w14:paraId="109FD1A1">
            <w:pPr>
              <w:spacing w:after="0" w:line="68" w:lineRule="atLeast"/>
              <w:jc w:val="center"/>
              <w:rPr>
                <w:rFonts w:ascii="仿宋" w:hAnsi="仿宋" w:eastAsia="仿宋" w:cs="仿宋"/>
                <w:sz w:val="24"/>
                <w:szCs w:val="24"/>
              </w:rPr>
            </w:pPr>
          </w:p>
          <w:p w14:paraId="3A53BAA2">
            <w:pPr>
              <w:spacing w:after="0" w:line="68" w:lineRule="atLeast"/>
              <w:jc w:val="center"/>
              <w:rPr>
                <w:rFonts w:ascii="仿宋" w:hAnsi="仿宋" w:eastAsia="仿宋" w:cs="仿宋"/>
                <w:sz w:val="24"/>
                <w:szCs w:val="24"/>
              </w:rPr>
            </w:pPr>
          </w:p>
          <w:p w14:paraId="06FEE317">
            <w:pPr>
              <w:spacing w:after="0" w:line="68" w:lineRule="atLeast"/>
              <w:jc w:val="center"/>
              <w:rPr>
                <w:rFonts w:ascii="仿宋" w:hAnsi="仿宋" w:eastAsia="仿宋" w:cs="仿宋"/>
                <w:sz w:val="24"/>
                <w:szCs w:val="24"/>
              </w:rPr>
            </w:pPr>
          </w:p>
          <w:p w14:paraId="7D64978B">
            <w:pPr>
              <w:spacing w:after="0" w:line="68" w:lineRule="atLeast"/>
              <w:jc w:val="center"/>
              <w:rPr>
                <w:rFonts w:ascii="仿宋" w:hAnsi="仿宋" w:eastAsia="仿宋" w:cs="仿宋"/>
                <w:sz w:val="24"/>
                <w:szCs w:val="24"/>
              </w:rPr>
            </w:pPr>
          </w:p>
          <w:p w14:paraId="70AFE0E0">
            <w:pPr>
              <w:spacing w:after="0" w:line="68" w:lineRule="atLeast"/>
              <w:jc w:val="center"/>
              <w:rPr>
                <w:rFonts w:ascii="仿宋" w:hAnsi="仿宋" w:eastAsia="仿宋" w:cs="仿宋"/>
                <w:sz w:val="24"/>
                <w:szCs w:val="24"/>
              </w:rPr>
            </w:pPr>
          </w:p>
          <w:p w14:paraId="36DB7F78">
            <w:pPr>
              <w:spacing w:after="0" w:line="68" w:lineRule="atLeast"/>
              <w:rPr>
                <w:rFonts w:ascii="仿宋" w:hAnsi="仿宋" w:eastAsia="仿宋" w:cs="仿宋"/>
                <w:sz w:val="24"/>
                <w:szCs w:val="24"/>
              </w:rPr>
            </w:pPr>
          </w:p>
          <w:p w14:paraId="47840CB2">
            <w:pPr>
              <w:spacing w:after="0" w:line="68" w:lineRule="atLeast"/>
              <w:rPr>
                <w:rFonts w:ascii="仿宋" w:hAnsi="仿宋" w:eastAsia="仿宋" w:cs="仿宋"/>
                <w:sz w:val="24"/>
                <w:szCs w:val="24"/>
              </w:rPr>
            </w:pPr>
          </w:p>
          <w:p w14:paraId="635F1395">
            <w:pPr>
              <w:spacing w:after="0" w:line="68" w:lineRule="atLeast"/>
              <w:rPr>
                <w:rFonts w:ascii="仿宋" w:hAnsi="仿宋" w:eastAsia="仿宋" w:cs="仿宋"/>
                <w:sz w:val="24"/>
                <w:szCs w:val="24"/>
              </w:rPr>
            </w:pPr>
          </w:p>
          <w:p w14:paraId="6919B809">
            <w:pPr>
              <w:spacing w:after="0" w:line="68" w:lineRule="atLeast"/>
              <w:rPr>
                <w:rFonts w:ascii="仿宋" w:hAnsi="仿宋" w:eastAsia="仿宋" w:cs="仿宋"/>
                <w:sz w:val="24"/>
                <w:szCs w:val="24"/>
              </w:rPr>
            </w:pPr>
          </w:p>
          <w:p w14:paraId="49DCA364">
            <w:pPr>
              <w:spacing w:after="0" w:line="68" w:lineRule="atLeast"/>
              <w:rPr>
                <w:rFonts w:ascii="仿宋" w:hAnsi="仿宋" w:eastAsia="仿宋" w:cs="仿宋"/>
                <w:sz w:val="24"/>
                <w:szCs w:val="24"/>
              </w:rPr>
            </w:pPr>
          </w:p>
          <w:p w14:paraId="30027B52">
            <w:pPr>
              <w:spacing w:after="0" w:line="68" w:lineRule="atLeast"/>
              <w:jc w:val="center"/>
              <w:rPr>
                <w:rFonts w:ascii="仿宋" w:hAnsi="仿宋" w:eastAsia="仿宋" w:cs="仿宋"/>
                <w:sz w:val="24"/>
                <w:szCs w:val="24"/>
              </w:rPr>
            </w:pPr>
            <w:r>
              <w:rPr>
                <w:rFonts w:hint="eastAsia" w:ascii="仿宋" w:hAnsi="仿宋" w:eastAsia="仿宋" w:cs="仿宋"/>
                <w:sz w:val="24"/>
                <w:szCs w:val="24"/>
              </w:rPr>
              <w:t>过程(55分)</w:t>
            </w:r>
          </w:p>
          <w:p w14:paraId="60C341FD">
            <w:pPr>
              <w:spacing w:after="0" w:line="68" w:lineRule="atLeast"/>
              <w:rPr>
                <w:rFonts w:ascii="仿宋" w:hAnsi="仿宋" w:eastAsia="仿宋" w:cs="仿宋"/>
                <w:sz w:val="24"/>
                <w:szCs w:val="24"/>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628BFB92">
            <w:pPr>
              <w:spacing w:after="0" w:line="68" w:lineRule="atLeast"/>
              <w:rPr>
                <w:rFonts w:ascii="仿宋" w:hAnsi="仿宋" w:eastAsia="仿宋" w:cs="仿宋"/>
                <w:sz w:val="24"/>
                <w:szCs w:val="24"/>
              </w:rPr>
            </w:pPr>
            <w:r>
              <w:rPr>
                <w:rFonts w:hint="eastAsia" w:ascii="仿宋" w:hAnsi="仿宋" w:eastAsia="仿宋" w:cs="仿宋"/>
                <w:sz w:val="24"/>
                <w:szCs w:val="24"/>
              </w:rPr>
              <w:t>预算执行(27分)</w:t>
            </w:r>
          </w:p>
        </w:tc>
        <w:tc>
          <w:tcPr>
            <w:tcW w:w="1182" w:type="dxa"/>
            <w:tcBorders>
              <w:top w:val="single" w:color="000000" w:sz="4" w:space="0"/>
              <w:left w:val="single" w:color="000000" w:sz="4" w:space="0"/>
              <w:bottom w:val="single" w:color="000000" w:sz="4" w:space="0"/>
              <w:right w:val="single" w:color="auto" w:sz="4" w:space="0"/>
            </w:tcBorders>
            <w:vAlign w:val="center"/>
          </w:tcPr>
          <w:p w14:paraId="46B72AAC">
            <w:pPr>
              <w:spacing w:after="0" w:line="68" w:lineRule="atLeast"/>
              <w:rPr>
                <w:rFonts w:ascii="仿宋" w:hAnsi="仿宋" w:eastAsia="仿宋" w:cs="仿宋"/>
                <w:sz w:val="24"/>
                <w:szCs w:val="24"/>
              </w:rPr>
            </w:pPr>
            <w:r>
              <w:rPr>
                <w:rFonts w:hint="eastAsia" w:ascii="仿宋" w:hAnsi="仿宋" w:eastAsia="仿宋" w:cs="仿宋"/>
                <w:sz w:val="24"/>
                <w:szCs w:val="24"/>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23B81266">
            <w:pPr>
              <w:spacing w:after="0" w:line="240" w:lineRule="exact"/>
              <w:rPr>
                <w:rFonts w:ascii="仿宋" w:hAnsi="仿宋" w:eastAsia="仿宋" w:cs="仿宋"/>
                <w:sz w:val="24"/>
                <w:szCs w:val="24"/>
              </w:rPr>
            </w:pPr>
            <w:r>
              <w:rPr>
                <w:rFonts w:hint="eastAsia" w:ascii="仿宋" w:hAnsi="仿宋" w:eastAsia="仿宋" w:cs="仿宋"/>
                <w:sz w:val="24"/>
                <w:szCs w:val="24"/>
              </w:rPr>
              <w:t>通过对部门本年度预算完成数与预算数的比较，反映和评价部门预算的完成程度。</w:t>
            </w:r>
          </w:p>
          <w:p w14:paraId="236A7C1C">
            <w:pPr>
              <w:spacing w:after="0" w:line="68" w:lineRule="atLeast"/>
              <w:rPr>
                <w:rFonts w:ascii="仿宋" w:hAnsi="仿宋" w:eastAsia="仿宋" w:cs="仿宋"/>
                <w:sz w:val="24"/>
                <w:szCs w:val="24"/>
              </w:rPr>
            </w:pPr>
            <w:r>
              <w:rPr>
                <w:rFonts w:hint="eastAsia" w:ascii="仿宋" w:hAnsi="仿宋" w:eastAsia="仿宋" w:cs="仿宋"/>
                <w:sz w:val="24"/>
                <w:szCs w:val="24"/>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5ACDEB03">
            <w:pPr>
              <w:spacing w:after="0" w:line="68" w:lineRule="atLeast"/>
              <w:rPr>
                <w:rFonts w:ascii="仿宋" w:hAnsi="仿宋" w:eastAsia="仿宋" w:cs="仿宋"/>
                <w:sz w:val="24"/>
                <w:szCs w:val="24"/>
              </w:rPr>
            </w:pPr>
            <w:r>
              <w:rPr>
                <w:rFonts w:hint="eastAsia" w:ascii="仿宋" w:hAnsi="仿宋" w:eastAsia="仿宋" w:cs="仿宋"/>
                <w:sz w:val="24"/>
                <w:szCs w:val="24"/>
              </w:rPr>
              <w:t>目标值≥100%；</w:t>
            </w:r>
          </w:p>
          <w:p w14:paraId="1A0D8BD3">
            <w:pPr>
              <w:spacing w:after="0" w:line="68" w:lineRule="atLeast"/>
              <w:rPr>
                <w:rFonts w:ascii="仿宋" w:hAnsi="仿宋" w:eastAsia="仿宋" w:cs="仿宋"/>
                <w:sz w:val="24"/>
                <w:szCs w:val="24"/>
              </w:rPr>
            </w:pPr>
            <w:r>
              <w:rPr>
                <w:rFonts w:hint="eastAsia" w:ascii="仿宋" w:hAnsi="仿宋" w:eastAsia="仿宋" w:cs="仿宋"/>
                <w:sz w:val="24"/>
                <w:szCs w:val="24"/>
              </w:rPr>
              <w:t>达到目标值的得3分；</w:t>
            </w:r>
          </w:p>
          <w:p w14:paraId="05293375">
            <w:pPr>
              <w:spacing w:after="0" w:line="68" w:lineRule="atLeast"/>
              <w:rPr>
                <w:rFonts w:ascii="仿宋" w:hAnsi="仿宋" w:eastAsia="仿宋" w:cs="仿宋"/>
                <w:sz w:val="24"/>
                <w:szCs w:val="24"/>
              </w:rPr>
            </w:pPr>
            <w:r>
              <w:rPr>
                <w:rFonts w:hint="eastAsia" w:ascii="仿宋" w:hAnsi="仿宋" w:eastAsia="仿宋" w:cs="仿宋"/>
                <w:sz w:val="24"/>
                <w:szCs w:val="24"/>
              </w:rPr>
              <w:t>100%＞结果≥90%，得3分；</w:t>
            </w:r>
          </w:p>
          <w:p w14:paraId="0D64AD65">
            <w:pPr>
              <w:spacing w:after="0" w:line="68" w:lineRule="atLeast"/>
              <w:rPr>
                <w:rFonts w:ascii="仿宋" w:hAnsi="仿宋" w:eastAsia="仿宋" w:cs="仿宋"/>
                <w:sz w:val="24"/>
                <w:szCs w:val="24"/>
              </w:rPr>
            </w:pPr>
            <w:r>
              <w:rPr>
                <w:rFonts w:hint="eastAsia" w:ascii="仿宋" w:hAnsi="仿宋" w:eastAsia="仿宋" w:cs="仿宋"/>
                <w:sz w:val="24"/>
                <w:szCs w:val="24"/>
              </w:rPr>
              <w:t>90%＞结果≥80%，得1分；</w:t>
            </w:r>
          </w:p>
          <w:p w14:paraId="0D0DEE8E">
            <w:pPr>
              <w:spacing w:after="0" w:line="68" w:lineRule="atLeast"/>
              <w:rPr>
                <w:rFonts w:ascii="仿宋" w:hAnsi="仿宋" w:eastAsia="仿宋" w:cs="仿宋"/>
                <w:sz w:val="24"/>
                <w:szCs w:val="24"/>
              </w:rPr>
            </w:pPr>
            <w:r>
              <w:rPr>
                <w:rFonts w:hint="eastAsia" w:ascii="仿宋" w:hAnsi="仿宋" w:eastAsia="仿宋" w:cs="仿宋"/>
                <w:sz w:val="24"/>
                <w:szCs w:val="24"/>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4A4796A0">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19E7C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733" w:type="dxa"/>
            <w:vMerge w:val="continue"/>
            <w:tcBorders>
              <w:left w:val="single" w:color="000000" w:sz="4" w:space="0"/>
              <w:right w:val="single" w:color="000000" w:sz="4" w:space="0"/>
            </w:tcBorders>
            <w:vAlign w:val="center"/>
          </w:tcPr>
          <w:p w14:paraId="48E7E693">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4F985CE3">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3ACCEEF">
            <w:pPr>
              <w:spacing w:after="0" w:line="68" w:lineRule="atLeast"/>
              <w:rPr>
                <w:rFonts w:ascii="仿宋" w:hAnsi="仿宋" w:eastAsia="仿宋" w:cs="仿宋"/>
                <w:sz w:val="24"/>
                <w:szCs w:val="24"/>
              </w:rPr>
            </w:pPr>
            <w:r>
              <w:rPr>
                <w:rFonts w:hint="eastAsia" w:ascii="仿宋" w:hAnsi="仿宋" w:eastAsia="仿宋" w:cs="仿宋"/>
                <w:sz w:val="24"/>
                <w:szCs w:val="24"/>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78B82EB4">
            <w:pPr>
              <w:spacing w:after="0" w:line="240" w:lineRule="exact"/>
              <w:rPr>
                <w:rFonts w:ascii="仿宋" w:hAnsi="仿宋" w:eastAsia="仿宋" w:cs="仿宋"/>
                <w:sz w:val="24"/>
                <w:szCs w:val="24"/>
              </w:rPr>
            </w:pPr>
            <w:r>
              <w:rPr>
                <w:rFonts w:hint="eastAsia" w:ascii="仿宋" w:hAnsi="仿宋" w:eastAsia="仿宋" w:cs="仿宋"/>
                <w:sz w:val="24"/>
                <w:szCs w:val="24"/>
              </w:rPr>
              <w:t>部门本年度预算调整数与预算数的比率，用以反映和评价部门预算的调整程度。</w:t>
            </w:r>
          </w:p>
          <w:p w14:paraId="08993C65">
            <w:pPr>
              <w:spacing w:after="0" w:line="68" w:lineRule="atLeast"/>
              <w:rPr>
                <w:rFonts w:ascii="仿宋" w:hAnsi="仿宋" w:eastAsia="仿宋" w:cs="仿宋"/>
                <w:sz w:val="24"/>
                <w:szCs w:val="24"/>
              </w:rPr>
            </w:pPr>
            <w:r>
              <w:rPr>
                <w:rFonts w:hint="eastAsia" w:ascii="仿宋" w:hAnsi="仿宋" w:eastAsia="仿宋" w:cs="仿宋"/>
                <w:sz w:val="24"/>
                <w:szCs w:val="24"/>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493D1A29">
            <w:pPr>
              <w:spacing w:after="0" w:line="68" w:lineRule="atLeast"/>
              <w:rPr>
                <w:rFonts w:ascii="仿宋" w:hAnsi="仿宋" w:eastAsia="仿宋" w:cs="仿宋"/>
                <w:sz w:val="24"/>
                <w:szCs w:val="24"/>
              </w:rPr>
            </w:pPr>
            <w:r>
              <w:rPr>
                <w:rFonts w:hint="eastAsia" w:ascii="仿宋" w:hAnsi="仿宋" w:eastAsia="仿宋" w:cs="仿宋"/>
                <w:sz w:val="24"/>
                <w:szCs w:val="24"/>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099CF942">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42D4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14:paraId="1ED1FD2B">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594D64E6">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33602B7">
            <w:pPr>
              <w:spacing w:after="0" w:line="240" w:lineRule="exact"/>
              <w:rPr>
                <w:rFonts w:ascii="仿宋" w:hAnsi="仿宋" w:eastAsia="仿宋" w:cs="仿宋"/>
                <w:sz w:val="24"/>
                <w:szCs w:val="24"/>
              </w:rPr>
            </w:pPr>
            <w:r>
              <w:rPr>
                <w:rFonts w:hint="eastAsia" w:ascii="仿宋" w:hAnsi="仿宋" w:eastAsia="仿宋" w:cs="仿宋"/>
                <w:color w:val="000000"/>
                <w:sz w:val="24"/>
                <w:szCs w:val="24"/>
              </w:rPr>
              <w:t>支付进度率</w:t>
            </w:r>
            <w:r>
              <w:rPr>
                <w:rFonts w:hint="eastAsia" w:ascii="仿宋" w:hAnsi="仿宋" w:eastAsia="仿宋" w:cs="仿宋"/>
                <w:sz w:val="24"/>
                <w:szCs w:val="24"/>
              </w:rPr>
              <w:t>（6分）</w:t>
            </w:r>
          </w:p>
        </w:tc>
        <w:tc>
          <w:tcPr>
            <w:tcW w:w="6911" w:type="dxa"/>
            <w:tcBorders>
              <w:top w:val="single" w:color="000000" w:sz="4" w:space="0"/>
              <w:left w:val="single" w:color="auto" w:sz="4" w:space="0"/>
              <w:bottom w:val="single" w:color="000000" w:sz="4" w:space="0"/>
              <w:right w:val="single" w:color="auto" w:sz="4" w:space="0"/>
            </w:tcBorders>
            <w:vAlign w:val="center"/>
          </w:tcPr>
          <w:p w14:paraId="643E4C21">
            <w:pPr>
              <w:spacing w:after="0" w:line="240" w:lineRule="exact"/>
              <w:rPr>
                <w:rFonts w:ascii="仿宋" w:hAnsi="仿宋" w:eastAsia="仿宋" w:cs="仿宋"/>
                <w:sz w:val="24"/>
                <w:szCs w:val="24"/>
              </w:rPr>
            </w:pPr>
            <w:r>
              <w:rPr>
                <w:rFonts w:hint="eastAsia" w:ascii="仿宋" w:hAnsi="仿宋" w:eastAsia="仿宋" w:cs="仿宋"/>
                <w:sz w:val="24"/>
                <w:szCs w:val="24"/>
              </w:rPr>
              <w:t>部门年度支付数与年度预算（调整）数的比率，用以反映和评价部门预算执行的及时和均衡程度。</w:t>
            </w:r>
          </w:p>
          <w:p w14:paraId="4FA887E5">
            <w:pPr>
              <w:spacing w:after="0" w:line="240" w:lineRule="exact"/>
              <w:rPr>
                <w:rFonts w:ascii="仿宋" w:hAnsi="仿宋" w:eastAsia="仿宋" w:cs="仿宋"/>
                <w:sz w:val="24"/>
                <w:szCs w:val="24"/>
              </w:rPr>
            </w:pPr>
            <w:r>
              <w:rPr>
                <w:rFonts w:hint="eastAsia" w:ascii="仿宋" w:hAnsi="仿宋" w:eastAsia="仿宋" w:cs="仿宋"/>
                <w:sz w:val="24"/>
                <w:szCs w:val="24"/>
              </w:rPr>
              <w:t>半年支付进度=部门上半年实际支出÷（上年结余结转+本年部门预算安排+上半年执行中追加追减）×100%</w:t>
            </w:r>
          </w:p>
          <w:p w14:paraId="2B68E230">
            <w:pPr>
              <w:spacing w:after="0" w:line="240" w:lineRule="exact"/>
              <w:rPr>
                <w:rFonts w:ascii="仿宋" w:hAnsi="仿宋" w:eastAsia="仿宋" w:cs="仿宋"/>
                <w:sz w:val="24"/>
                <w:szCs w:val="24"/>
              </w:rPr>
            </w:pPr>
            <w:r>
              <w:rPr>
                <w:rFonts w:hint="eastAsia" w:ascii="仿宋" w:hAnsi="仿宋" w:eastAsia="仿宋" w:cs="仿宋"/>
                <w:sz w:val="24"/>
                <w:szCs w:val="24"/>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14:paraId="44696FD7">
            <w:pPr>
              <w:spacing w:after="0" w:line="240" w:lineRule="exact"/>
              <w:rPr>
                <w:rFonts w:ascii="仿宋" w:hAnsi="仿宋" w:eastAsia="仿宋" w:cs="仿宋"/>
                <w:sz w:val="24"/>
                <w:szCs w:val="24"/>
              </w:rPr>
            </w:pPr>
            <w:r>
              <w:rPr>
                <w:rFonts w:hint="eastAsia" w:ascii="仿宋" w:hAnsi="仿宋" w:eastAsia="仿宋" w:cs="仿宋"/>
                <w:sz w:val="24"/>
                <w:szCs w:val="24"/>
              </w:rPr>
              <w:t>半年进度：结果≥50%，得2分；50%＞结果≥40%，得1分；结果＜40%，得0分。</w:t>
            </w:r>
          </w:p>
          <w:p w14:paraId="05970F9A">
            <w:pPr>
              <w:spacing w:after="0" w:line="240" w:lineRule="exact"/>
              <w:rPr>
                <w:rFonts w:ascii="仿宋" w:hAnsi="仿宋" w:eastAsia="仿宋" w:cs="仿宋"/>
                <w:sz w:val="24"/>
                <w:szCs w:val="24"/>
              </w:rPr>
            </w:pPr>
            <w:r>
              <w:rPr>
                <w:rFonts w:hint="eastAsia" w:ascii="仿宋" w:hAnsi="仿宋" w:eastAsia="仿宋" w:cs="仿宋"/>
                <w:sz w:val="24"/>
                <w:szCs w:val="24"/>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12EE4B6A">
            <w:pPr>
              <w:spacing w:after="0" w:line="240" w:lineRule="exact"/>
              <w:rPr>
                <w:rFonts w:ascii="仿宋" w:hAnsi="仿宋" w:eastAsia="仿宋" w:cs="仿宋"/>
                <w:sz w:val="24"/>
                <w:szCs w:val="24"/>
              </w:rPr>
            </w:pPr>
            <w:r>
              <w:rPr>
                <w:rFonts w:hint="eastAsia" w:ascii="仿宋" w:hAnsi="仿宋" w:eastAsia="仿宋" w:cs="仿宋"/>
                <w:sz w:val="24"/>
                <w:szCs w:val="24"/>
              </w:rPr>
              <w:t> </w:t>
            </w:r>
          </w:p>
        </w:tc>
      </w:tr>
      <w:tr w14:paraId="6A7CF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14:paraId="2E1E3EE6">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0DCFC478">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65E7559">
            <w:pPr>
              <w:spacing w:after="0" w:line="240" w:lineRule="exact"/>
              <w:rPr>
                <w:rFonts w:ascii="仿宋" w:hAnsi="仿宋" w:eastAsia="仿宋" w:cs="仿宋"/>
                <w:sz w:val="24"/>
                <w:szCs w:val="24"/>
              </w:rPr>
            </w:pPr>
            <w:r>
              <w:rPr>
                <w:rFonts w:hint="eastAsia" w:ascii="仿宋" w:hAnsi="仿宋" w:eastAsia="仿宋" w:cs="仿宋"/>
                <w:sz w:val="24"/>
                <w:szCs w:val="24"/>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015B652B">
            <w:pPr>
              <w:spacing w:after="0" w:line="240" w:lineRule="exact"/>
              <w:rPr>
                <w:rFonts w:ascii="仿宋" w:hAnsi="仿宋" w:eastAsia="仿宋" w:cs="仿宋"/>
                <w:sz w:val="24"/>
                <w:szCs w:val="24"/>
              </w:rPr>
            </w:pPr>
            <w:r>
              <w:rPr>
                <w:rFonts w:hint="eastAsia" w:ascii="仿宋" w:hAnsi="仿宋" w:eastAsia="仿宋" w:cs="仿宋"/>
                <w:sz w:val="24"/>
                <w:szCs w:val="24"/>
              </w:rPr>
              <w:t>通过对部门本年度结转结余总额与支出预算数的比较，反映和评价部门对本年度结转结余资金的实际控制程度。</w:t>
            </w:r>
          </w:p>
          <w:p w14:paraId="194ADEC1">
            <w:pPr>
              <w:spacing w:after="0" w:line="240" w:lineRule="exact"/>
              <w:rPr>
                <w:rFonts w:ascii="仿宋" w:hAnsi="仿宋" w:eastAsia="仿宋" w:cs="仿宋"/>
                <w:sz w:val="24"/>
                <w:szCs w:val="24"/>
              </w:rPr>
            </w:pPr>
            <w:r>
              <w:rPr>
                <w:rFonts w:hint="eastAsia" w:ascii="仿宋" w:hAnsi="仿宋" w:eastAsia="仿宋" w:cs="仿宋"/>
                <w:sz w:val="24"/>
                <w:szCs w:val="24"/>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38AC7E38">
            <w:pPr>
              <w:spacing w:after="0" w:line="240" w:lineRule="exact"/>
              <w:rPr>
                <w:rFonts w:ascii="仿宋" w:hAnsi="仿宋" w:eastAsia="仿宋" w:cs="仿宋"/>
                <w:sz w:val="24"/>
                <w:szCs w:val="24"/>
              </w:rPr>
            </w:pPr>
            <w:r>
              <w:rPr>
                <w:rFonts w:hint="eastAsia" w:ascii="仿宋" w:hAnsi="仿宋" w:eastAsia="仿宋" w:cs="仿宋"/>
                <w:sz w:val="24"/>
                <w:szCs w:val="24"/>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2F610C8F">
            <w:pPr>
              <w:spacing w:after="0" w:line="240" w:lineRule="exact"/>
              <w:rPr>
                <w:rFonts w:ascii="仿宋" w:hAnsi="仿宋" w:eastAsia="仿宋" w:cs="仿宋"/>
                <w:sz w:val="24"/>
                <w:szCs w:val="24"/>
              </w:rPr>
            </w:pPr>
            <w:r>
              <w:rPr>
                <w:rFonts w:hint="eastAsia" w:ascii="仿宋" w:hAnsi="仿宋" w:eastAsia="仿宋" w:cs="仿宋"/>
                <w:sz w:val="24"/>
                <w:szCs w:val="24"/>
              </w:rPr>
              <w:t> </w:t>
            </w:r>
          </w:p>
        </w:tc>
      </w:tr>
      <w:tr w14:paraId="6FF86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14:paraId="0866BC11">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3748D3D5">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60F06F84">
            <w:pPr>
              <w:spacing w:after="0" w:line="240" w:lineRule="exact"/>
              <w:rPr>
                <w:rFonts w:ascii="仿宋" w:hAnsi="仿宋" w:eastAsia="仿宋" w:cs="仿宋"/>
                <w:sz w:val="24"/>
                <w:szCs w:val="24"/>
              </w:rPr>
            </w:pPr>
            <w:r>
              <w:rPr>
                <w:rFonts w:hint="eastAsia" w:ascii="仿宋" w:hAnsi="仿宋" w:eastAsia="仿宋" w:cs="仿宋"/>
                <w:sz w:val="24"/>
                <w:szCs w:val="24"/>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2C82B300">
            <w:pPr>
              <w:spacing w:after="0" w:line="240" w:lineRule="exact"/>
              <w:rPr>
                <w:rFonts w:ascii="仿宋" w:hAnsi="仿宋" w:eastAsia="仿宋" w:cs="仿宋"/>
                <w:sz w:val="24"/>
                <w:szCs w:val="24"/>
              </w:rPr>
            </w:pPr>
            <w:r>
              <w:rPr>
                <w:rFonts w:hint="eastAsia" w:ascii="仿宋" w:hAnsi="仿宋" w:eastAsia="仿宋" w:cs="仿宋"/>
                <w:sz w:val="24"/>
                <w:szCs w:val="24"/>
              </w:rPr>
              <w:t>部门本年度结转结余资金总额与上年度结转结余资金总额的变动比率，用以反映和考核部门对控制结转结余资金的努力程度。</w:t>
            </w:r>
          </w:p>
          <w:p w14:paraId="05E17C4B">
            <w:pPr>
              <w:spacing w:after="0" w:line="240" w:lineRule="exact"/>
              <w:rPr>
                <w:rFonts w:ascii="仿宋" w:hAnsi="仿宋" w:eastAsia="仿宋" w:cs="仿宋"/>
                <w:sz w:val="24"/>
                <w:szCs w:val="24"/>
              </w:rPr>
            </w:pPr>
            <w:r>
              <w:rPr>
                <w:rFonts w:hint="eastAsia" w:ascii="仿宋" w:hAnsi="仿宋" w:eastAsia="仿宋" w:cs="仿宋"/>
                <w:sz w:val="24"/>
                <w:szCs w:val="24"/>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1ADCB838">
            <w:pPr>
              <w:spacing w:after="0" w:line="240" w:lineRule="exact"/>
              <w:rPr>
                <w:rFonts w:ascii="仿宋" w:hAnsi="仿宋" w:eastAsia="仿宋" w:cs="仿宋"/>
                <w:sz w:val="24"/>
                <w:szCs w:val="24"/>
              </w:rPr>
            </w:pPr>
            <w:r>
              <w:rPr>
                <w:rFonts w:hint="eastAsia" w:ascii="仿宋" w:hAnsi="仿宋" w:eastAsia="仿宋" w:cs="仿宋"/>
                <w:sz w:val="24"/>
                <w:szCs w:val="24"/>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14:paraId="10E2B634">
            <w:pPr>
              <w:spacing w:after="0" w:line="240" w:lineRule="exact"/>
              <w:rPr>
                <w:rFonts w:ascii="仿宋" w:hAnsi="仿宋" w:eastAsia="仿宋" w:cs="仿宋"/>
                <w:sz w:val="24"/>
                <w:szCs w:val="24"/>
              </w:rPr>
            </w:pPr>
          </w:p>
        </w:tc>
      </w:tr>
      <w:tr w14:paraId="5D97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33" w:type="dxa"/>
            <w:vMerge w:val="continue"/>
            <w:tcBorders>
              <w:left w:val="single" w:color="000000" w:sz="4" w:space="0"/>
              <w:right w:val="single" w:color="000000" w:sz="4" w:space="0"/>
            </w:tcBorders>
            <w:vAlign w:val="center"/>
          </w:tcPr>
          <w:p w14:paraId="53968463">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33829BBB">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FEDECFF">
            <w:pPr>
              <w:spacing w:after="0" w:line="240" w:lineRule="exact"/>
              <w:rPr>
                <w:rFonts w:ascii="仿宋" w:hAnsi="仿宋" w:eastAsia="仿宋" w:cs="仿宋"/>
                <w:sz w:val="24"/>
                <w:szCs w:val="24"/>
              </w:rPr>
            </w:pPr>
            <w:r>
              <w:rPr>
                <w:rFonts w:hint="eastAsia" w:ascii="仿宋" w:hAnsi="仿宋" w:eastAsia="仿宋" w:cs="仿宋"/>
                <w:sz w:val="24"/>
                <w:szCs w:val="24"/>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3096238F">
            <w:pPr>
              <w:spacing w:after="0" w:line="240" w:lineRule="exact"/>
              <w:rPr>
                <w:rFonts w:ascii="仿宋" w:hAnsi="仿宋" w:eastAsia="仿宋" w:cs="仿宋"/>
                <w:sz w:val="24"/>
                <w:szCs w:val="24"/>
              </w:rPr>
            </w:pPr>
            <w:r>
              <w:rPr>
                <w:rFonts w:hint="eastAsia" w:ascii="仿宋" w:hAnsi="仿宋" w:eastAsia="仿宋" w:cs="仿宋"/>
                <w:sz w:val="24"/>
                <w:szCs w:val="24"/>
              </w:rPr>
              <w:t>通过对部门本年度实际支出的公用经费总额与预算安排的公用经费总额的比率，反映和评价部门对机构运转成本的实际控制程度。</w:t>
            </w:r>
          </w:p>
          <w:p w14:paraId="207DE886">
            <w:pPr>
              <w:spacing w:after="0" w:line="240" w:lineRule="exact"/>
              <w:rPr>
                <w:rFonts w:ascii="仿宋" w:hAnsi="仿宋" w:eastAsia="仿宋" w:cs="仿宋"/>
                <w:sz w:val="24"/>
                <w:szCs w:val="24"/>
              </w:rPr>
            </w:pPr>
            <w:r>
              <w:rPr>
                <w:rFonts w:hint="eastAsia" w:ascii="仿宋" w:hAnsi="仿宋" w:eastAsia="仿宋" w:cs="仿宋"/>
                <w:sz w:val="24"/>
                <w:szCs w:val="24"/>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6214B9A2">
            <w:pPr>
              <w:spacing w:after="0" w:line="240" w:lineRule="exact"/>
              <w:rPr>
                <w:rFonts w:ascii="仿宋" w:hAnsi="仿宋" w:eastAsia="仿宋" w:cs="仿宋"/>
                <w:sz w:val="24"/>
                <w:szCs w:val="24"/>
              </w:rPr>
            </w:pPr>
            <w:r>
              <w:rPr>
                <w:rFonts w:hint="eastAsia" w:ascii="仿宋" w:hAnsi="仿宋" w:eastAsia="仿宋" w:cs="仿宋"/>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4386B1F7">
            <w:pPr>
              <w:spacing w:after="0" w:line="240" w:lineRule="exact"/>
              <w:rPr>
                <w:rFonts w:ascii="仿宋" w:hAnsi="仿宋" w:eastAsia="仿宋" w:cs="仿宋"/>
                <w:sz w:val="24"/>
                <w:szCs w:val="24"/>
              </w:rPr>
            </w:pPr>
            <w:r>
              <w:rPr>
                <w:rFonts w:hint="eastAsia" w:ascii="仿宋" w:hAnsi="仿宋" w:eastAsia="仿宋" w:cs="仿宋"/>
                <w:sz w:val="24"/>
                <w:szCs w:val="24"/>
              </w:rPr>
              <w:t> </w:t>
            </w:r>
          </w:p>
        </w:tc>
      </w:tr>
      <w:tr w14:paraId="69C65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14:paraId="1AF5E1E3">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149540D">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8C6F7EB">
            <w:pPr>
              <w:spacing w:after="0" w:line="240" w:lineRule="exact"/>
              <w:rPr>
                <w:rFonts w:ascii="仿宋" w:hAnsi="仿宋" w:eastAsia="仿宋" w:cs="仿宋"/>
                <w:sz w:val="24"/>
                <w:szCs w:val="24"/>
              </w:rPr>
            </w:pPr>
            <w:r>
              <w:rPr>
                <w:rFonts w:hint="eastAsia" w:ascii="仿宋" w:hAnsi="仿宋" w:eastAsia="仿宋" w:cs="仿宋"/>
                <w:sz w:val="24"/>
                <w:szCs w:val="24"/>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4FEC8DEC">
            <w:pPr>
              <w:spacing w:after="0" w:line="240" w:lineRule="exact"/>
              <w:rPr>
                <w:rFonts w:ascii="仿宋" w:hAnsi="仿宋" w:eastAsia="仿宋" w:cs="仿宋"/>
                <w:sz w:val="24"/>
                <w:szCs w:val="24"/>
              </w:rPr>
            </w:pPr>
            <w:r>
              <w:rPr>
                <w:rFonts w:hint="eastAsia" w:ascii="仿宋" w:hAnsi="仿宋" w:eastAsia="仿宋" w:cs="仿宋"/>
                <w:sz w:val="24"/>
                <w:szCs w:val="24"/>
              </w:rPr>
              <w:t>部门（单位）本年度“三公经费”实际支出数与预算安排数的比率，用以反映和考核部门（单位）对“三公经费”的实际控制程度。</w:t>
            </w:r>
          </w:p>
          <w:p w14:paraId="17A407A8">
            <w:pPr>
              <w:spacing w:after="0" w:line="240" w:lineRule="exact"/>
              <w:rPr>
                <w:rFonts w:ascii="仿宋" w:hAnsi="仿宋" w:eastAsia="仿宋" w:cs="仿宋"/>
                <w:sz w:val="24"/>
                <w:szCs w:val="24"/>
              </w:rPr>
            </w:pPr>
            <w:r>
              <w:rPr>
                <w:rFonts w:hint="eastAsia" w:ascii="仿宋" w:hAnsi="仿宋" w:eastAsia="仿宋" w:cs="仿宋"/>
                <w:sz w:val="24"/>
                <w:szCs w:val="24"/>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14:paraId="738C7B10">
            <w:pPr>
              <w:spacing w:after="0" w:line="240" w:lineRule="exact"/>
              <w:rPr>
                <w:rFonts w:ascii="仿宋" w:hAnsi="仿宋" w:eastAsia="仿宋" w:cs="仿宋"/>
                <w:sz w:val="24"/>
                <w:szCs w:val="24"/>
              </w:rPr>
            </w:pPr>
            <w:r>
              <w:rPr>
                <w:rFonts w:hint="eastAsia" w:ascii="仿宋" w:hAnsi="仿宋" w:eastAsia="仿宋" w:cs="仿宋"/>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2FC00D33">
            <w:pPr>
              <w:spacing w:after="0" w:line="240" w:lineRule="exact"/>
              <w:rPr>
                <w:rFonts w:ascii="仿宋" w:hAnsi="仿宋" w:eastAsia="仿宋" w:cs="仿宋"/>
                <w:sz w:val="24"/>
                <w:szCs w:val="24"/>
              </w:rPr>
            </w:pPr>
          </w:p>
        </w:tc>
      </w:tr>
      <w:tr w14:paraId="47E9B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14:paraId="4A8C7ACC">
            <w:pPr>
              <w:spacing w:after="0"/>
              <w:rPr>
                <w:rFonts w:ascii="仿宋" w:hAnsi="仿宋" w:eastAsia="仿宋" w:cs="仿宋"/>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142D0D8">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C9A12EF">
            <w:pPr>
              <w:spacing w:after="0" w:line="240" w:lineRule="exact"/>
              <w:rPr>
                <w:rFonts w:ascii="仿宋" w:hAnsi="仿宋" w:eastAsia="仿宋" w:cs="仿宋"/>
                <w:sz w:val="24"/>
                <w:szCs w:val="24"/>
              </w:rPr>
            </w:pPr>
            <w:r>
              <w:rPr>
                <w:rFonts w:hint="eastAsia" w:ascii="仿宋" w:hAnsi="仿宋" w:eastAsia="仿宋" w:cs="仿宋"/>
                <w:sz w:val="24"/>
                <w:szCs w:val="24"/>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2661B5E4">
            <w:pPr>
              <w:spacing w:after="0" w:line="240" w:lineRule="exact"/>
              <w:rPr>
                <w:rFonts w:ascii="仿宋" w:hAnsi="仿宋" w:eastAsia="仿宋" w:cs="仿宋"/>
                <w:sz w:val="24"/>
                <w:szCs w:val="24"/>
              </w:rPr>
            </w:pPr>
            <w:r>
              <w:rPr>
                <w:rFonts w:hint="eastAsia" w:ascii="仿宋" w:hAnsi="仿宋" w:eastAsia="仿宋" w:cs="仿宋"/>
                <w:sz w:val="24"/>
                <w:szCs w:val="24"/>
              </w:rPr>
              <w:t>通过对部门本年度实际政府采购预算项目个数与政府采购预算项目个数的比较，反映和评价部门政府采购预算执行情况。</w:t>
            </w:r>
          </w:p>
          <w:p w14:paraId="4EFBAB31">
            <w:pPr>
              <w:spacing w:after="0" w:line="240" w:lineRule="exact"/>
              <w:rPr>
                <w:rFonts w:ascii="仿宋" w:hAnsi="仿宋" w:eastAsia="仿宋" w:cs="仿宋"/>
                <w:sz w:val="24"/>
                <w:szCs w:val="24"/>
              </w:rPr>
            </w:pPr>
            <w:r>
              <w:rPr>
                <w:rFonts w:hint="eastAsia" w:ascii="仿宋" w:hAnsi="仿宋" w:eastAsia="仿宋" w:cs="仿宋"/>
                <w:sz w:val="24"/>
                <w:szCs w:val="24"/>
              </w:rPr>
              <w:t>政府采购执行率=（实际政府采购预算项目个数/政府采购预算项目个数）×100%。</w:t>
            </w:r>
          </w:p>
          <w:p w14:paraId="31E75153">
            <w:pPr>
              <w:spacing w:after="0" w:line="240" w:lineRule="exact"/>
              <w:rPr>
                <w:rFonts w:ascii="仿宋" w:hAnsi="仿宋" w:eastAsia="仿宋" w:cs="仿宋"/>
                <w:sz w:val="24"/>
                <w:szCs w:val="24"/>
              </w:rPr>
            </w:pPr>
            <w:r>
              <w:rPr>
                <w:rFonts w:hint="eastAsia" w:ascii="仿宋" w:hAnsi="仿宋" w:eastAsia="仿宋" w:cs="仿宋"/>
                <w:sz w:val="24"/>
                <w:szCs w:val="24"/>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14:paraId="166C0A34">
            <w:pPr>
              <w:spacing w:after="0" w:line="240" w:lineRule="exact"/>
              <w:rPr>
                <w:rFonts w:ascii="仿宋" w:hAnsi="仿宋" w:eastAsia="仿宋" w:cs="仿宋"/>
                <w:sz w:val="24"/>
                <w:szCs w:val="24"/>
              </w:rPr>
            </w:pPr>
            <w:r>
              <w:rPr>
                <w:rFonts w:hint="eastAsia" w:ascii="仿宋" w:hAnsi="仿宋" w:eastAsia="仿宋" w:cs="仿宋"/>
                <w:sz w:val="24"/>
                <w:szCs w:val="24"/>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14:paraId="3D236CC9">
            <w:pPr>
              <w:spacing w:after="0" w:line="240" w:lineRule="exact"/>
              <w:rPr>
                <w:rFonts w:ascii="仿宋" w:hAnsi="仿宋" w:eastAsia="仿宋" w:cs="仿宋"/>
                <w:sz w:val="24"/>
                <w:szCs w:val="24"/>
              </w:rPr>
            </w:pPr>
            <w:r>
              <w:rPr>
                <w:rFonts w:hint="eastAsia" w:ascii="仿宋" w:hAnsi="仿宋" w:eastAsia="仿宋" w:cs="仿宋"/>
                <w:sz w:val="24"/>
                <w:szCs w:val="24"/>
              </w:rPr>
              <w:t> </w:t>
            </w:r>
          </w:p>
        </w:tc>
      </w:tr>
      <w:tr w14:paraId="06D8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733" w:type="dxa"/>
            <w:vMerge w:val="continue"/>
            <w:tcBorders>
              <w:left w:val="single" w:color="000000" w:sz="4" w:space="0"/>
              <w:right w:val="single" w:color="000000" w:sz="4" w:space="0"/>
            </w:tcBorders>
            <w:vAlign w:val="center"/>
          </w:tcPr>
          <w:p w14:paraId="1AD99F61">
            <w:pPr>
              <w:spacing w:after="0"/>
              <w:rPr>
                <w:rFonts w:ascii="仿宋" w:hAnsi="仿宋" w:eastAsia="仿宋" w:cs="仿宋"/>
                <w:sz w:val="24"/>
                <w:szCs w:val="24"/>
              </w:rPr>
            </w:pPr>
          </w:p>
        </w:tc>
        <w:tc>
          <w:tcPr>
            <w:tcW w:w="803" w:type="dxa"/>
            <w:vMerge w:val="restart"/>
            <w:tcBorders>
              <w:top w:val="single" w:color="000000" w:sz="4" w:space="0"/>
              <w:left w:val="single" w:color="000000" w:sz="4" w:space="0"/>
              <w:right w:val="single" w:color="000000" w:sz="4" w:space="0"/>
            </w:tcBorders>
            <w:vAlign w:val="center"/>
          </w:tcPr>
          <w:p w14:paraId="2F222ACB">
            <w:pPr>
              <w:spacing w:after="0" w:line="240" w:lineRule="exact"/>
              <w:jc w:val="center"/>
              <w:rPr>
                <w:rFonts w:ascii="仿宋" w:hAnsi="仿宋" w:eastAsia="仿宋" w:cs="仿宋"/>
                <w:sz w:val="24"/>
                <w:szCs w:val="24"/>
              </w:rPr>
            </w:pPr>
            <w:r>
              <w:rPr>
                <w:rFonts w:hint="eastAsia" w:ascii="仿宋" w:hAnsi="仿宋" w:eastAsia="仿宋" w:cs="仿宋"/>
                <w:sz w:val="24"/>
                <w:szCs w:val="24"/>
              </w:rPr>
              <w:t>预算管理</w:t>
            </w:r>
          </w:p>
          <w:p w14:paraId="79EAAFC6">
            <w:pPr>
              <w:spacing w:after="0" w:line="68" w:lineRule="atLeast"/>
              <w:jc w:val="center"/>
              <w:rPr>
                <w:rFonts w:ascii="仿宋" w:hAnsi="仿宋" w:eastAsia="仿宋" w:cs="仿宋"/>
                <w:sz w:val="24"/>
                <w:szCs w:val="24"/>
              </w:rPr>
            </w:pPr>
            <w:r>
              <w:rPr>
                <w:rFonts w:hint="eastAsia" w:ascii="仿宋" w:hAnsi="仿宋" w:eastAsia="仿宋" w:cs="仿宋"/>
                <w:sz w:val="24"/>
                <w:szCs w:val="24"/>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14:paraId="538702B7">
            <w:pPr>
              <w:spacing w:after="0" w:line="240" w:lineRule="exact"/>
              <w:rPr>
                <w:rFonts w:ascii="仿宋" w:hAnsi="仿宋" w:eastAsia="仿宋" w:cs="仿宋"/>
                <w:sz w:val="24"/>
                <w:szCs w:val="24"/>
              </w:rPr>
            </w:pPr>
            <w:r>
              <w:rPr>
                <w:rFonts w:hint="eastAsia" w:ascii="仿宋" w:hAnsi="仿宋" w:eastAsia="仿宋" w:cs="仿宋"/>
                <w:sz w:val="24"/>
                <w:szCs w:val="24"/>
              </w:rPr>
              <w:t>管理制度健全性</w:t>
            </w:r>
          </w:p>
          <w:p w14:paraId="1E6EAF77">
            <w:pPr>
              <w:spacing w:after="0" w:line="240" w:lineRule="exact"/>
              <w:rPr>
                <w:rFonts w:ascii="仿宋" w:hAnsi="仿宋" w:eastAsia="仿宋" w:cs="仿宋"/>
                <w:sz w:val="24"/>
                <w:szCs w:val="24"/>
              </w:rPr>
            </w:pPr>
            <w:r>
              <w:rPr>
                <w:rFonts w:hint="eastAsia" w:ascii="仿宋" w:hAnsi="仿宋" w:eastAsia="仿宋" w:cs="仿宋"/>
                <w:sz w:val="24"/>
                <w:szCs w:val="24"/>
              </w:rPr>
              <w:t>（2分）</w:t>
            </w:r>
          </w:p>
        </w:tc>
        <w:tc>
          <w:tcPr>
            <w:tcW w:w="6911" w:type="dxa"/>
            <w:tcBorders>
              <w:top w:val="single" w:color="000000" w:sz="4" w:space="0"/>
              <w:left w:val="single" w:color="auto" w:sz="4" w:space="0"/>
              <w:bottom w:val="single" w:color="000000" w:sz="4" w:space="0"/>
              <w:right w:val="single" w:color="auto" w:sz="4" w:space="0"/>
            </w:tcBorders>
            <w:vAlign w:val="center"/>
          </w:tcPr>
          <w:p w14:paraId="01D6CF02">
            <w:pPr>
              <w:spacing w:after="0" w:line="240" w:lineRule="exact"/>
              <w:rPr>
                <w:rFonts w:ascii="仿宋" w:hAnsi="仿宋" w:eastAsia="仿宋" w:cs="仿宋"/>
                <w:sz w:val="24"/>
                <w:szCs w:val="24"/>
              </w:rPr>
            </w:pPr>
            <w:r>
              <w:rPr>
                <w:rFonts w:hint="eastAsia" w:ascii="仿宋" w:hAnsi="仿宋" w:eastAsia="仿宋" w:cs="仿宋"/>
                <w:sz w:val="24"/>
                <w:szCs w:val="24"/>
              </w:rPr>
              <w:t>部门为加强预算管理，规范财务行为而制定的管理制度是否健全完整，用以反映和考核部门预算管理制度对完成主要职责或促进事业发展的保障情况。</w:t>
            </w:r>
          </w:p>
          <w:p w14:paraId="603AADD0">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25E92431">
            <w:pPr>
              <w:spacing w:after="0" w:line="240" w:lineRule="exact"/>
              <w:rPr>
                <w:rFonts w:ascii="仿宋" w:hAnsi="仿宋" w:eastAsia="仿宋" w:cs="仿宋"/>
                <w:sz w:val="24"/>
                <w:szCs w:val="24"/>
              </w:rPr>
            </w:pPr>
            <w:r>
              <w:rPr>
                <w:rFonts w:hint="eastAsia" w:ascii="仿宋" w:hAnsi="仿宋" w:eastAsia="仿宋" w:cs="仿宋"/>
                <w:sz w:val="24"/>
                <w:szCs w:val="24"/>
              </w:rPr>
              <w:t>1．是否已制定或具有预算资金管理办法、内部财务管理制度、会计核算制度等管理制度；</w:t>
            </w:r>
          </w:p>
          <w:p w14:paraId="77102308">
            <w:pPr>
              <w:spacing w:after="0" w:line="240" w:lineRule="exact"/>
              <w:rPr>
                <w:rFonts w:ascii="仿宋" w:hAnsi="仿宋" w:eastAsia="仿宋" w:cs="仿宋"/>
                <w:sz w:val="24"/>
                <w:szCs w:val="24"/>
              </w:rPr>
            </w:pPr>
            <w:r>
              <w:rPr>
                <w:rFonts w:hint="eastAsia" w:ascii="仿宋" w:hAnsi="仿宋" w:eastAsia="仿宋" w:cs="仿宋"/>
                <w:sz w:val="24"/>
                <w:szCs w:val="24"/>
              </w:rPr>
              <w:t>2.相关管理制度是否合法、合规、完整；</w:t>
            </w:r>
          </w:p>
          <w:p w14:paraId="7347B6B2">
            <w:pPr>
              <w:spacing w:after="0" w:line="240" w:lineRule="exact"/>
              <w:rPr>
                <w:rFonts w:ascii="仿宋" w:hAnsi="仿宋" w:eastAsia="仿宋" w:cs="仿宋"/>
                <w:sz w:val="24"/>
                <w:szCs w:val="24"/>
              </w:rPr>
            </w:pPr>
            <w:r>
              <w:rPr>
                <w:rFonts w:hint="eastAsia" w:ascii="仿宋" w:hAnsi="仿宋" w:eastAsia="仿宋" w:cs="仿宋"/>
                <w:sz w:val="24"/>
                <w:szCs w:val="24"/>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14:paraId="063FF4A8">
            <w:pPr>
              <w:spacing w:after="0" w:line="240" w:lineRule="exact"/>
              <w:rPr>
                <w:rFonts w:ascii="仿宋" w:hAnsi="仿宋" w:eastAsia="仿宋" w:cs="仿宋"/>
                <w:sz w:val="24"/>
                <w:szCs w:val="24"/>
              </w:rPr>
            </w:pPr>
            <w:r>
              <w:rPr>
                <w:rFonts w:hint="eastAsia" w:ascii="仿宋" w:hAnsi="仿宋" w:eastAsia="仿宋" w:cs="仿宋"/>
                <w:sz w:val="24"/>
                <w:szCs w:val="24"/>
              </w:rPr>
              <w:t>全部符合（2分）；</w:t>
            </w:r>
          </w:p>
          <w:p w14:paraId="07043F5A">
            <w:pPr>
              <w:spacing w:after="0" w:line="240" w:lineRule="exact"/>
              <w:rPr>
                <w:rFonts w:ascii="仿宋" w:hAnsi="仿宋" w:eastAsia="仿宋" w:cs="仿宋"/>
                <w:sz w:val="24"/>
                <w:szCs w:val="24"/>
              </w:rPr>
            </w:pPr>
            <w:r>
              <w:rPr>
                <w:rFonts w:hint="eastAsia" w:ascii="仿宋" w:hAnsi="仿宋" w:eastAsia="仿宋" w:cs="仿宋"/>
                <w:sz w:val="24"/>
                <w:szCs w:val="24"/>
              </w:rPr>
              <w:t>符合其中两项（1分）</w:t>
            </w:r>
          </w:p>
          <w:p w14:paraId="2CA23E20">
            <w:pPr>
              <w:spacing w:after="0" w:line="240" w:lineRule="exact"/>
              <w:rPr>
                <w:rFonts w:ascii="仿宋" w:hAnsi="仿宋" w:eastAsia="仿宋" w:cs="仿宋"/>
                <w:sz w:val="24"/>
                <w:szCs w:val="24"/>
              </w:rPr>
            </w:pPr>
            <w:r>
              <w:rPr>
                <w:rFonts w:hint="eastAsia" w:ascii="仿宋" w:hAnsi="仿宋" w:eastAsia="仿宋" w:cs="仿宋"/>
                <w:sz w:val="24"/>
                <w:szCs w:val="24"/>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00B5253E">
            <w:pPr>
              <w:spacing w:after="0" w:line="240" w:lineRule="exact"/>
              <w:rPr>
                <w:rFonts w:ascii="仿宋" w:hAnsi="仿宋" w:eastAsia="仿宋" w:cs="仿宋"/>
                <w:sz w:val="24"/>
                <w:szCs w:val="24"/>
              </w:rPr>
            </w:pPr>
          </w:p>
        </w:tc>
      </w:tr>
      <w:tr w14:paraId="5B0E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jc w:val="center"/>
        </w:trPr>
        <w:tc>
          <w:tcPr>
            <w:tcW w:w="733" w:type="dxa"/>
            <w:vMerge w:val="continue"/>
            <w:tcBorders>
              <w:left w:val="single" w:color="000000" w:sz="4" w:space="0"/>
              <w:right w:val="single" w:color="000000" w:sz="4" w:space="0"/>
            </w:tcBorders>
            <w:vAlign w:val="center"/>
          </w:tcPr>
          <w:p w14:paraId="198B2F4A">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2D9B86DF">
            <w:pPr>
              <w:spacing w:after="0" w:line="68" w:lineRule="atLeast"/>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BBEAE14">
            <w:pPr>
              <w:spacing w:after="0" w:line="68" w:lineRule="atLeast"/>
              <w:rPr>
                <w:rFonts w:ascii="仿宋" w:hAnsi="仿宋" w:eastAsia="仿宋" w:cs="仿宋"/>
                <w:sz w:val="24"/>
                <w:szCs w:val="24"/>
              </w:rPr>
            </w:pPr>
            <w:r>
              <w:rPr>
                <w:rFonts w:hint="eastAsia" w:ascii="仿宋" w:hAnsi="仿宋" w:eastAsia="仿宋" w:cs="仿宋"/>
                <w:sz w:val="24"/>
                <w:szCs w:val="24"/>
              </w:rPr>
              <w:t>资金使用合规性</w:t>
            </w:r>
          </w:p>
          <w:p w14:paraId="78394018">
            <w:pPr>
              <w:spacing w:after="0" w:line="68" w:lineRule="atLeast"/>
              <w:rPr>
                <w:rFonts w:ascii="仿宋" w:hAnsi="仿宋" w:eastAsia="仿宋" w:cs="仿宋"/>
                <w:sz w:val="24"/>
                <w:szCs w:val="24"/>
              </w:rPr>
            </w:pPr>
            <w:r>
              <w:rPr>
                <w:rFonts w:hint="eastAsia" w:ascii="仿宋" w:hAnsi="仿宋" w:eastAsia="仿宋" w:cs="仿宋"/>
                <w:sz w:val="24"/>
                <w:szCs w:val="24"/>
              </w:rPr>
              <w:t>（9分）</w:t>
            </w:r>
          </w:p>
        </w:tc>
        <w:tc>
          <w:tcPr>
            <w:tcW w:w="6911" w:type="dxa"/>
            <w:tcBorders>
              <w:top w:val="single" w:color="000000" w:sz="4" w:space="0"/>
              <w:left w:val="single" w:color="auto" w:sz="4" w:space="0"/>
              <w:bottom w:val="single" w:color="000000" w:sz="4" w:space="0"/>
              <w:right w:val="single" w:color="auto" w:sz="4" w:space="0"/>
            </w:tcBorders>
            <w:vAlign w:val="center"/>
          </w:tcPr>
          <w:p w14:paraId="22047A66">
            <w:pPr>
              <w:spacing w:after="0" w:line="240" w:lineRule="exact"/>
              <w:rPr>
                <w:rFonts w:ascii="仿宋" w:hAnsi="仿宋" w:eastAsia="仿宋" w:cs="仿宋"/>
                <w:sz w:val="24"/>
                <w:szCs w:val="24"/>
              </w:rPr>
            </w:pPr>
            <w:r>
              <w:rPr>
                <w:rFonts w:hint="eastAsia" w:ascii="仿宋" w:hAnsi="仿宋" w:eastAsia="仿宋" w:cs="仿宋"/>
                <w:sz w:val="24"/>
                <w:szCs w:val="24"/>
              </w:rPr>
              <w:t>部门使用预算资金是否符合相关的预算财务管理制度的规定，反映和评价部门预算资金的规范运行情况。</w:t>
            </w:r>
          </w:p>
          <w:p w14:paraId="46EC493C">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6B5C4B12">
            <w:pPr>
              <w:spacing w:after="0" w:line="240" w:lineRule="exact"/>
              <w:rPr>
                <w:rFonts w:ascii="仿宋" w:hAnsi="仿宋" w:eastAsia="仿宋" w:cs="仿宋"/>
                <w:sz w:val="24"/>
                <w:szCs w:val="24"/>
              </w:rPr>
            </w:pPr>
            <w:r>
              <w:rPr>
                <w:rFonts w:hint="eastAsia" w:ascii="仿宋" w:hAnsi="仿宋" w:eastAsia="仿宋" w:cs="仿宋"/>
                <w:sz w:val="24"/>
                <w:szCs w:val="24"/>
              </w:rPr>
              <w:t>1.符合国家财经法规和财务管理制度规定以及有关部门资金管理办法的规定；</w:t>
            </w:r>
          </w:p>
          <w:p w14:paraId="67B90B6C">
            <w:pPr>
              <w:spacing w:after="0" w:line="240" w:lineRule="exact"/>
              <w:rPr>
                <w:rFonts w:ascii="仿宋" w:hAnsi="仿宋" w:eastAsia="仿宋" w:cs="仿宋"/>
                <w:sz w:val="24"/>
                <w:szCs w:val="24"/>
              </w:rPr>
            </w:pPr>
            <w:r>
              <w:rPr>
                <w:rFonts w:hint="eastAsia" w:ascii="仿宋" w:hAnsi="仿宋" w:eastAsia="仿宋" w:cs="仿宋"/>
                <w:sz w:val="24"/>
                <w:szCs w:val="24"/>
              </w:rPr>
              <w:t>2.资金的拨付有完整的审批过程和手续；</w:t>
            </w:r>
          </w:p>
          <w:p w14:paraId="32859600">
            <w:pPr>
              <w:spacing w:after="0" w:line="240" w:lineRule="exact"/>
              <w:rPr>
                <w:rFonts w:ascii="仿宋" w:hAnsi="仿宋" w:eastAsia="仿宋" w:cs="仿宋"/>
                <w:sz w:val="24"/>
                <w:szCs w:val="24"/>
              </w:rPr>
            </w:pPr>
            <w:r>
              <w:rPr>
                <w:rFonts w:hint="eastAsia" w:ascii="仿宋" w:hAnsi="仿宋" w:eastAsia="仿宋" w:cs="仿宋"/>
                <w:sz w:val="24"/>
                <w:szCs w:val="24"/>
              </w:rPr>
              <w:t>3.项目的重大开支经过评估论证；</w:t>
            </w:r>
          </w:p>
          <w:p w14:paraId="3EE7AE7C">
            <w:pPr>
              <w:spacing w:after="0" w:line="240" w:lineRule="exact"/>
              <w:rPr>
                <w:rFonts w:ascii="仿宋" w:hAnsi="仿宋" w:eastAsia="仿宋" w:cs="仿宋"/>
                <w:sz w:val="24"/>
                <w:szCs w:val="24"/>
              </w:rPr>
            </w:pPr>
            <w:r>
              <w:rPr>
                <w:rFonts w:hint="eastAsia" w:ascii="仿宋" w:hAnsi="仿宋" w:eastAsia="仿宋" w:cs="仿宋"/>
                <w:sz w:val="24"/>
                <w:szCs w:val="24"/>
              </w:rPr>
              <w:t>4.符合部门预算批复的用途；</w:t>
            </w:r>
          </w:p>
          <w:p w14:paraId="118C0A4A">
            <w:pPr>
              <w:spacing w:after="0" w:line="240" w:lineRule="exact"/>
              <w:rPr>
                <w:rFonts w:ascii="仿宋" w:hAnsi="仿宋" w:eastAsia="仿宋" w:cs="仿宋"/>
                <w:sz w:val="24"/>
                <w:szCs w:val="24"/>
              </w:rPr>
            </w:pPr>
            <w:r>
              <w:rPr>
                <w:rFonts w:hint="eastAsia" w:ascii="仿宋" w:hAnsi="仿宋" w:eastAsia="仿宋" w:cs="仿宋"/>
                <w:sz w:val="24"/>
                <w:szCs w:val="24"/>
              </w:rPr>
              <w:t>5.不存在截留情况；6.不存在挤占情况；</w:t>
            </w:r>
          </w:p>
          <w:p w14:paraId="41FB7838">
            <w:pPr>
              <w:spacing w:after="0" w:line="240" w:lineRule="exact"/>
              <w:rPr>
                <w:rFonts w:ascii="仿宋" w:hAnsi="仿宋" w:eastAsia="仿宋" w:cs="仿宋"/>
                <w:sz w:val="24"/>
                <w:szCs w:val="24"/>
              </w:rPr>
            </w:pPr>
            <w:r>
              <w:rPr>
                <w:rFonts w:hint="eastAsia" w:ascii="仿宋" w:hAnsi="仿宋" w:eastAsia="仿宋" w:cs="仿宋"/>
                <w:sz w:val="24"/>
                <w:szCs w:val="24"/>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14:paraId="0EA345A0">
            <w:pPr>
              <w:spacing w:after="0" w:line="240" w:lineRule="exact"/>
              <w:rPr>
                <w:rFonts w:ascii="仿宋" w:hAnsi="仿宋" w:eastAsia="仿宋" w:cs="仿宋"/>
                <w:sz w:val="24"/>
                <w:szCs w:val="24"/>
              </w:rPr>
            </w:pPr>
            <w:r>
              <w:rPr>
                <w:rFonts w:hint="eastAsia" w:ascii="仿宋" w:hAnsi="仿宋" w:eastAsia="仿宋" w:cs="仿宋"/>
                <w:sz w:val="24"/>
                <w:szCs w:val="24"/>
              </w:rPr>
              <w:t>全部符合（9分）；</w:t>
            </w:r>
          </w:p>
          <w:p w14:paraId="2D8CC428">
            <w:pPr>
              <w:spacing w:after="0" w:line="240" w:lineRule="exact"/>
              <w:rPr>
                <w:rFonts w:ascii="仿宋" w:hAnsi="仿宋" w:eastAsia="仿宋" w:cs="仿宋"/>
                <w:sz w:val="24"/>
                <w:szCs w:val="24"/>
              </w:rPr>
            </w:pPr>
            <w:r>
              <w:rPr>
                <w:rFonts w:hint="eastAsia" w:ascii="仿宋" w:hAnsi="仿宋" w:eastAsia="仿宋" w:cs="仿宋"/>
                <w:sz w:val="24"/>
                <w:szCs w:val="24"/>
              </w:rPr>
              <w:t>符合其中七项（8分）；</w:t>
            </w:r>
          </w:p>
          <w:p w14:paraId="69E75A6E">
            <w:pPr>
              <w:spacing w:after="0" w:line="240" w:lineRule="exact"/>
              <w:rPr>
                <w:rFonts w:ascii="仿宋" w:hAnsi="仿宋" w:eastAsia="仿宋" w:cs="仿宋"/>
                <w:sz w:val="24"/>
                <w:szCs w:val="24"/>
              </w:rPr>
            </w:pPr>
            <w:r>
              <w:rPr>
                <w:rFonts w:hint="eastAsia" w:ascii="仿宋" w:hAnsi="仿宋" w:eastAsia="仿宋" w:cs="仿宋"/>
                <w:sz w:val="24"/>
                <w:szCs w:val="24"/>
              </w:rPr>
              <w:t>符合其中六项（5分）；</w:t>
            </w:r>
          </w:p>
          <w:p w14:paraId="5B58F472">
            <w:pPr>
              <w:spacing w:after="0" w:line="240" w:lineRule="exact"/>
              <w:rPr>
                <w:rFonts w:ascii="仿宋" w:hAnsi="仿宋" w:eastAsia="仿宋" w:cs="仿宋"/>
                <w:sz w:val="24"/>
                <w:szCs w:val="24"/>
              </w:rPr>
            </w:pPr>
            <w:r>
              <w:rPr>
                <w:rFonts w:hint="eastAsia" w:ascii="仿宋" w:hAnsi="仿宋" w:eastAsia="仿宋" w:cs="仿宋"/>
                <w:sz w:val="24"/>
                <w:szCs w:val="24"/>
              </w:rPr>
              <w:t>符合其中五项（3分）；</w:t>
            </w:r>
          </w:p>
          <w:p w14:paraId="35F99EE4">
            <w:pPr>
              <w:spacing w:after="0" w:line="68" w:lineRule="atLeast"/>
              <w:rPr>
                <w:rFonts w:ascii="仿宋" w:hAnsi="仿宋" w:eastAsia="仿宋" w:cs="仿宋"/>
                <w:sz w:val="24"/>
                <w:szCs w:val="24"/>
              </w:rPr>
            </w:pPr>
            <w:r>
              <w:rPr>
                <w:rFonts w:hint="eastAsia" w:ascii="仿宋" w:hAnsi="仿宋" w:eastAsia="仿宋" w:cs="仿宋"/>
                <w:sz w:val="24"/>
                <w:szCs w:val="24"/>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2D847BC0">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13EB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14:paraId="7F044AC2">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44899E9A">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92F201E">
            <w:pPr>
              <w:spacing w:after="0" w:line="68" w:lineRule="atLeast"/>
              <w:rPr>
                <w:rFonts w:ascii="仿宋" w:hAnsi="仿宋" w:eastAsia="仿宋" w:cs="仿宋"/>
                <w:sz w:val="24"/>
                <w:szCs w:val="24"/>
              </w:rPr>
            </w:pPr>
            <w:r>
              <w:rPr>
                <w:rFonts w:hint="eastAsia" w:ascii="仿宋" w:hAnsi="仿宋" w:eastAsia="仿宋" w:cs="仿宋"/>
                <w:sz w:val="24"/>
                <w:szCs w:val="24"/>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14:paraId="2365BB53">
            <w:pPr>
              <w:spacing w:after="0" w:line="240" w:lineRule="exact"/>
              <w:rPr>
                <w:rFonts w:ascii="仿宋" w:hAnsi="仿宋" w:eastAsia="仿宋" w:cs="仿宋"/>
                <w:sz w:val="24"/>
                <w:szCs w:val="24"/>
              </w:rPr>
            </w:pPr>
            <w:r>
              <w:rPr>
                <w:rFonts w:hint="eastAsia" w:ascii="仿宋" w:hAnsi="仿宋" w:eastAsia="仿宋" w:cs="仿宋"/>
                <w:sz w:val="24"/>
                <w:szCs w:val="24"/>
              </w:rPr>
              <w:t>部门是否按照政府信息公开有关规定公开相关预决算信息，用以反映和评价部门预决算管理的公开透明情况。</w:t>
            </w:r>
          </w:p>
          <w:p w14:paraId="7A786B93">
            <w:pPr>
              <w:spacing w:after="0" w:line="240" w:lineRule="exact"/>
              <w:rPr>
                <w:rFonts w:ascii="仿宋" w:hAnsi="仿宋" w:eastAsia="仿宋" w:cs="仿宋"/>
                <w:sz w:val="24"/>
                <w:szCs w:val="24"/>
              </w:rPr>
            </w:pPr>
            <w:r>
              <w:rPr>
                <w:rFonts w:hint="eastAsia" w:ascii="仿宋" w:hAnsi="仿宋" w:eastAsia="仿宋" w:cs="仿宋"/>
                <w:sz w:val="24"/>
                <w:szCs w:val="24"/>
              </w:rPr>
              <w:t>预决算信息是指与部门预算、执行、决算、监督、绩效等管理相关的信息。</w:t>
            </w:r>
          </w:p>
          <w:p w14:paraId="01D27D13">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69C79BFA">
            <w:pPr>
              <w:spacing w:after="0" w:line="240" w:lineRule="exact"/>
              <w:rPr>
                <w:rFonts w:ascii="仿宋" w:hAnsi="仿宋" w:eastAsia="仿宋" w:cs="仿宋"/>
                <w:sz w:val="24"/>
                <w:szCs w:val="24"/>
              </w:rPr>
            </w:pPr>
            <w:r>
              <w:rPr>
                <w:rFonts w:hint="eastAsia" w:ascii="仿宋" w:hAnsi="仿宋" w:eastAsia="仿宋" w:cs="仿宋"/>
                <w:sz w:val="24"/>
                <w:szCs w:val="24"/>
              </w:rPr>
              <w:t>1.公开预决算信息；</w:t>
            </w:r>
          </w:p>
          <w:p w14:paraId="0116E69B">
            <w:pPr>
              <w:spacing w:after="0" w:line="240" w:lineRule="exact"/>
              <w:rPr>
                <w:rFonts w:ascii="仿宋" w:hAnsi="仿宋" w:eastAsia="仿宋" w:cs="仿宋"/>
                <w:sz w:val="24"/>
                <w:szCs w:val="24"/>
              </w:rPr>
            </w:pPr>
            <w:r>
              <w:rPr>
                <w:rFonts w:hint="eastAsia" w:ascii="仿宋" w:hAnsi="仿宋" w:eastAsia="仿宋" w:cs="仿宋"/>
                <w:sz w:val="24"/>
                <w:szCs w:val="24"/>
              </w:rPr>
              <w:t>2.按规定内容公开预决算信息；</w:t>
            </w:r>
          </w:p>
          <w:p w14:paraId="19397333">
            <w:pPr>
              <w:spacing w:after="0" w:line="68" w:lineRule="atLeast"/>
              <w:rPr>
                <w:rFonts w:ascii="仿宋" w:hAnsi="仿宋" w:eastAsia="仿宋" w:cs="仿宋"/>
                <w:sz w:val="24"/>
                <w:szCs w:val="24"/>
              </w:rPr>
            </w:pPr>
            <w:r>
              <w:rPr>
                <w:rFonts w:hint="eastAsia" w:ascii="仿宋" w:hAnsi="仿宋" w:eastAsia="仿宋" w:cs="仿宋"/>
                <w:sz w:val="24"/>
                <w:szCs w:val="24"/>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14:paraId="02A21C80">
            <w:pPr>
              <w:spacing w:after="0" w:line="240" w:lineRule="exact"/>
              <w:rPr>
                <w:rFonts w:ascii="仿宋" w:hAnsi="仿宋" w:eastAsia="仿宋" w:cs="仿宋"/>
                <w:sz w:val="24"/>
                <w:szCs w:val="24"/>
              </w:rPr>
            </w:pPr>
            <w:r>
              <w:rPr>
                <w:rFonts w:hint="eastAsia" w:ascii="仿宋" w:hAnsi="仿宋" w:eastAsia="仿宋" w:cs="仿宋"/>
                <w:sz w:val="24"/>
                <w:szCs w:val="24"/>
              </w:rPr>
              <w:t>全部符合（3分）；</w:t>
            </w:r>
          </w:p>
          <w:p w14:paraId="66857617">
            <w:pPr>
              <w:spacing w:after="0" w:line="240" w:lineRule="exact"/>
              <w:rPr>
                <w:rFonts w:ascii="仿宋" w:hAnsi="仿宋" w:eastAsia="仿宋" w:cs="仿宋"/>
                <w:sz w:val="24"/>
                <w:szCs w:val="24"/>
              </w:rPr>
            </w:pPr>
            <w:r>
              <w:rPr>
                <w:rFonts w:hint="eastAsia" w:ascii="仿宋" w:hAnsi="仿宋" w:eastAsia="仿宋" w:cs="仿宋"/>
                <w:sz w:val="24"/>
                <w:szCs w:val="24"/>
              </w:rPr>
              <w:t>符合其中两项（2分）</w:t>
            </w:r>
          </w:p>
          <w:p w14:paraId="39AE594D">
            <w:pPr>
              <w:spacing w:after="0" w:line="68" w:lineRule="atLeast"/>
              <w:rPr>
                <w:rFonts w:ascii="仿宋" w:hAnsi="仿宋" w:eastAsia="仿宋" w:cs="仿宋"/>
                <w:sz w:val="24"/>
                <w:szCs w:val="24"/>
              </w:rPr>
            </w:pPr>
            <w:r>
              <w:rPr>
                <w:rFonts w:hint="eastAsia" w:ascii="仿宋" w:hAnsi="仿宋" w:eastAsia="仿宋" w:cs="仿宋"/>
                <w:sz w:val="24"/>
                <w:szCs w:val="24"/>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33C75D3B">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6E4A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33" w:type="dxa"/>
            <w:vMerge w:val="continue"/>
            <w:tcBorders>
              <w:left w:val="single" w:color="000000" w:sz="4" w:space="0"/>
              <w:right w:val="single" w:color="000000" w:sz="4" w:space="0"/>
            </w:tcBorders>
            <w:vAlign w:val="center"/>
          </w:tcPr>
          <w:p w14:paraId="32D81E41">
            <w:pPr>
              <w:spacing w:after="0"/>
              <w:rPr>
                <w:rFonts w:ascii="仿宋" w:hAnsi="仿宋" w:eastAsia="仿宋" w:cs="仿宋"/>
                <w:sz w:val="24"/>
                <w:szCs w:val="24"/>
              </w:rPr>
            </w:pPr>
          </w:p>
        </w:tc>
        <w:tc>
          <w:tcPr>
            <w:tcW w:w="803" w:type="dxa"/>
            <w:vMerge w:val="continue"/>
            <w:tcBorders>
              <w:left w:val="single" w:color="000000" w:sz="4" w:space="0"/>
              <w:bottom w:val="single" w:color="000000" w:sz="4" w:space="0"/>
              <w:right w:val="single" w:color="000000" w:sz="4" w:space="0"/>
            </w:tcBorders>
            <w:vAlign w:val="center"/>
          </w:tcPr>
          <w:p w14:paraId="2A6E5697">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304B271B">
            <w:pPr>
              <w:spacing w:after="0" w:line="68" w:lineRule="atLeast"/>
              <w:rPr>
                <w:rFonts w:ascii="仿宋" w:hAnsi="仿宋" w:eastAsia="仿宋" w:cs="仿宋"/>
                <w:color w:val="000000"/>
                <w:sz w:val="24"/>
                <w:szCs w:val="24"/>
              </w:rPr>
            </w:pPr>
            <w:r>
              <w:rPr>
                <w:rFonts w:hint="eastAsia" w:ascii="仿宋" w:hAnsi="仿宋" w:eastAsia="仿宋" w:cs="仿宋"/>
                <w:color w:val="000000"/>
                <w:sz w:val="24"/>
                <w:szCs w:val="24"/>
              </w:rPr>
              <w:t>基础信息完善性</w:t>
            </w:r>
          </w:p>
          <w:p w14:paraId="7CB83D65">
            <w:pPr>
              <w:spacing w:after="0" w:line="68" w:lineRule="atLeast"/>
              <w:rPr>
                <w:rFonts w:ascii="仿宋" w:hAnsi="仿宋" w:eastAsia="仿宋" w:cs="仿宋"/>
                <w:sz w:val="24"/>
                <w:szCs w:val="24"/>
              </w:rPr>
            </w:pPr>
            <w:r>
              <w:rPr>
                <w:rFonts w:hint="eastAsia" w:ascii="仿宋" w:hAnsi="仿宋" w:eastAsia="仿宋" w:cs="仿宋"/>
                <w:sz w:val="24"/>
                <w:szCs w:val="24"/>
              </w:rPr>
              <w:t>（4分）</w:t>
            </w:r>
          </w:p>
        </w:tc>
        <w:tc>
          <w:tcPr>
            <w:tcW w:w="6911" w:type="dxa"/>
            <w:tcBorders>
              <w:top w:val="single" w:color="000000" w:sz="4" w:space="0"/>
              <w:left w:val="single" w:color="auto" w:sz="4" w:space="0"/>
              <w:bottom w:val="single" w:color="000000" w:sz="4" w:space="0"/>
              <w:right w:val="single" w:color="auto" w:sz="4" w:space="0"/>
            </w:tcBorders>
            <w:vAlign w:val="center"/>
          </w:tcPr>
          <w:p w14:paraId="30D0DBAA">
            <w:pPr>
              <w:spacing w:after="0" w:line="240" w:lineRule="exact"/>
              <w:rPr>
                <w:rFonts w:ascii="仿宋" w:hAnsi="仿宋" w:eastAsia="仿宋" w:cs="仿宋"/>
                <w:sz w:val="24"/>
                <w:szCs w:val="24"/>
              </w:rPr>
            </w:pPr>
            <w:r>
              <w:rPr>
                <w:rFonts w:hint="eastAsia" w:ascii="仿宋" w:hAnsi="仿宋" w:eastAsia="仿宋" w:cs="仿宋"/>
                <w:sz w:val="24"/>
                <w:szCs w:val="24"/>
              </w:rPr>
              <w:t>部门基础信息是否完善，用以反映和评价基础信息对预算管理工作的支撑情况。</w:t>
            </w:r>
          </w:p>
          <w:p w14:paraId="0791B8F0">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3BFD8642">
            <w:pPr>
              <w:spacing w:after="0" w:line="240" w:lineRule="exact"/>
              <w:rPr>
                <w:rFonts w:ascii="仿宋" w:hAnsi="仿宋" w:eastAsia="仿宋" w:cs="仿宋"/>
                <w:sz w:val="24"/>
                <w:szCs w:val="24"/>
              </w:rPr>
            </w:pPr>
            <w:r>
              <w:rPr>
                <w:rFonts w:hint="eastAsia" w:ascii="仿宋" w:hAnsi="仿宋" w:eastAsia="仿宋" w:cs="仿宋"/>
                <w:sz w:val="24"/>
                <w:szCs w:val="24"/>
              </w:rPr>
              <w:t>1.基本财务管理制度健全；</w:t>
            </w:r>
          </w:p>
          <w:p w14:paraId="545AAAC5">
            <w:pPr>
              <w:spacing w:after="0" w:line="240" w:lineRule="exact"/>
              <w:rPr>
                <w:rFonts w:ascii="仿宋" w:hAnsi="仿宋" w:eastAsia="仿宋" w:cs="仿宋"/>
                <w:sz w:val="24"/>
                <w:szCs w:val="24"/>
              </w:rPr>
            </w:pPr>
            <w:r>
              <w:rPr>
                <w:rFonts w:hint="eastAsia" w:ascii="仿宋" w:hAnsi="仿宋" w:eastAsia="仿宋" w:cs="仿宋"/>
                <w:sz w:val="24"/>
                <w:szCs w:val="24"/>
              </w:rPr>
              <w:t>2.基础数据信息和会计信息资料真实；</w:t>
            </w:r>
          </w:p>
          <w:p w14:paraId="70439DEB">
            <w:pPr>
              <w:spacing w:after="0" w:line="240" w:lineRule="exact"/>
              <w:rPr>
                <w:rFonts w:ascii="仿宋" w:hAnsi="仿宋" w:eastAsia="仿宋" w:cs="仿宋"/>
                <w:sz w:val="24"/>
                <w:szCs w:val="24"/>
              </w:rPr>
            </w:pPr>
            <w:r>
              <w:rPr>
                <w:rFonts w:hint="eastAsia" w:ascii="仿宋" w:hAnsi="仿宋" w:eastAsia="仿宋" w:cs="仿宋"/>
                <w:sz w:val="24"/>
                <w:szCs w:val="24"/>
              </w:rPr>
              <w:t>3.基础数据信息和会计信息资料完整；</w:t>
            </w:r>
          </w:p>
          <w:p w14:paraId="42CA8D6A">
            <w:pPr>
              <w:spacing w:after="0" w:line="68" w:lineRule="atLeast"/>
              <w:rPr>
                <w:rFonts w:ascii="仿宋" w:hAnsi="仿宋" w:eastAsia="仿宋" w:cs="仿宋"/>
                <w:sz w:val="24"/>
                <w:szCs w:val="24"/>
              </w:rPr>
            </w:pPr>
            <w:r>
              <w:rPr>
                <w:rFonts w:hint="eastAsia" w:ascii="仿宋" w:hAnsi="仿宋" w:eastAsia="仿宋" w:cs="仿宋"/>
                <w:sz w:val="24"/>
                <w:szCs w:val="24"/>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14:paraId="0DE9A3F7">
            <w:pPr>
              <w:spacing w:after="0" w:line="240" w:lineRule="exact"/>
              <w:rPr>
                <w:rFonts w:ascii="仿宋" w:hAnsi="仿宋" w:eastAsia="仿宋" w:cs="仿宋"/>
                <w:sz w:val="24"/>
                <w:szCs w:val="24"/>
              </w:rPr>
            </w:pPr>
            <w:r>
              <w:rPr>
                <w:rFonts w:hint="eastAsia" w:ascii="仿宋" w:hAnsi="仿宋" w:eastAsia="仿宋" w:cs="仿宋"/>
                <w:sz w:val="24"/>
                <w:szCs w:val="24"/>
              </w:rPr>
              <w:t>符合全部四项（4分）；</w:t>
            </w:r>
          </w:p>
          <w:p w14:paraId="0413C57A">
            <w:pPr>
              <w:spacing w:after="0" w:line="240" w:lineRule="exact"/>
              <w:rPr>
                <w:rFonts w:ascii="仿宋" w:hAnsi="仿宋" w:eastAsia="仿宋" w:cs="仿宋"/>
                <w:sz w:val="24"/>
                <w:szCs w:val="24"/>
              </w:rPr>
            </w:pPr>
            <w:r>
              <w:rPr>
                <w:rFonts w:hint="eastAsia" w:ascii="仿宋" w:hAnsi="仿宋" w:eastAsia="仿宋" w:cs="仿宋"/>
                <w:sz w:val="24"/>
                <w:szCs w:val="24"/>
              </w:rPr>
              <w:t>符合其中三项（2分）；</w:t>
            </w:r>
          </w:p>
          <w:p w14:paraId="7A3CDC32">
            <w:pPr>
              <w:spacing w:after="0" w:line="240" w:lineRule="exact"/>
              <w:rPr>
                <w:rFonts w:ascii="仿宋" w:hAnsi="仿宋" w:eastAsia="仿宋" w:cs="仿宋"/>
                <w:sz w:val="24"/>
                <w:szCs w:val="24"/>
              </w:rPr>
            </w:pPr>
            <w:r>
              <w:rPr>
                <w:rFonts w:hint="eastAsia" w:ascii="仿宋" w:hAnsi="仿宋" w:eastAsia="仿宋" w:cs="仿宋"/>
                <w:sz w:val="24"/>
                <w:szCs w:val="24"/>
              </w:rPr>
              <w:t>符合其中两项（1分）；</w:t>
            </w:r>
          </w:p>
          <w:p w14:paraId="3AEFB3AB">
            <w:pPr>
              <w:spacing w:after="0" w:line="68" w:lineRule="atLeast"/>
              <w:rPr>
                <w:rFonts w:ascii="仿宋" w:hAnsi="仿宋" w:eastAsia="仿宋" w:cs="仿宋"/>
                <w:sz w:val="24"/>
                <w:szCs w:val="24"/>
              </w:rPr>
            </w:pPr>
            <w:r>
              <w:rPr>
                <w:rFonts w:hint="eastAsia" w:ascii="仿宋" w:hAnsi="仿宋" w:eastAsia="仿宋" w:cs="仿宋"/>
                <w:sz w:val="24"/>
                <w:szCs w:val="24"/>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74E72F29">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3B16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jc w:val="center"/>
        </w:trPr>
        <w:tc>
          <w:tcPr>
            <w:tcW w:w="733" w:type="dxa"/>
            <w:vMerge w:val="continue"/>
            <w:tcBorders>
              <w:left w:val="single" w:color="000000" w:sz="4" w:space="0"/>
              <w:right w:val="single" w:color="000000" w:sz="4" w:space="0"/>
            </w:tcBorders>
            <w:vAlign w:val="center"/>
          </w:tcPr>
          <w:p w14:paraId="0A1A877F">
            <w:pPr>
              <w:spacing w:after="0"/>
              <w:rPr>
                <w:rFonts w:ascii="仿宋" w:hAnsi="仿宋" w:eastAsia="仿宋" w:cs="仿宋"/>
                <w:sz w:val="24"/>
                <w:szCs w:val="24"/>
              </w:rPr>
            </w:pPr>
          </w:p>
        </w:tc>
        <w:tc>
          <w:tcPr>
            <w:tcW w:w="803" w:type="dxa"/>
            <w:vMerge w:val="restart"/>
            <w:tcBorders>
              <w:left w:val="single" w:color="000000" w:sz="4" w:space="0"/>
              <w:right w:val="single" w:color="000000" w:sz="4" w:space="0"/>
            </w:tcBorders>
            <w:vAlign w:val="center"/>
          </w:tcPr>
          <w:p w14:paraId="6BD3F618">
            <w:pPr>
              <w:spacing w:after="0" w:line="68" w:lineRule="atLeast"/>
              <w:rPr>
                <w:rFonts w:ascii="仿宋" w:hAnsi="仿宋" w:eastAsia="仿宋" w:cs="仿宋"/>
                <w:sz w:val="24"/>
                <w:szCs w:val="24"/>
              </w:rPr>
            </w:pPr>
            <w:r>
              <w:rPr>
                <w:rFonts w:hint="eastAsia" w:ascii="仿宋" w:hAnsi="仿宋" w:eastAsia="仿宋" w:cs="仿宋"/>
                <w:sz w:val="24"/>
                <w:szCs w:val="24"/>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14:paraId="70900050">
            <w:pPr>
              <w:spacing w:after="0" w:line="68" w:lineRule="atLeast"/>
              <w:rPr>
                <w:rFonts w:ascii="仿宋" w:hAnsi="仿宋" w:eastAsia="仿宋" w:cs="仿宋"/>
                <w:color w:val="000000"/>
                <w:sz w:val="24"/>
                <w:szCs w:val="24"/>
              </w:rPr>
            </w:pPr>
            <w:r>
              <w:rPr>
                <w:rFonts w:hint="eastAsia" w:ascii="仿宋" w:hAnsi="仿宋" w:eastAsia="仿宋" w:cs="仿宋"/>
                <w:color w:val="000000"/>
                <w:sz w:val="24"/>
                <w:szCs w:val="24"/>
              </w:rPr>
              <w:t>管理制度健全性</w:t>
            </w:r>
          </w:p>
          <w:p w14:paraId="6FEC676A">
            <w:pPr>
              <w:spacing w:after="0" w:line="68" w:lineRule="atLeast"/>
              <w:rPr>
                <w:rFonts w:ascii="仿宋" w:hAnsi="仿宋" w:eastAsia="仿宋" w:cs="仿宋"/>
                <w:color w:val="000000"/>
                <w:sz w:val="24"/>
                <w:szCs w:val="24"/>
              </w:rPr>
            </w:pPr>
            <w:r>
              <w:rPr>
                <w:rFonts w:hint="eastAsia" w:ascii="仿宋" w:hAnsi="仿宋" w:eastAsia="仿宋" w:cs="仿宋"/>
                <w:color w:val="000000"/>
                <w:sz w:val="24"/>
                <w:szCs w:val="24"/>
              </w:rPr>
              <w:t>（2分）</w:t>
            </w:r>
          </w:p>
        </w:tc>
        <w:tc>
          <w:tcPr>
            <w:tcW w:w="6911" w:type="dxa"/>
            <w:tcBorders>
              <w:top w:val="single" w:color="000000" w:sz="4" w:space="0"/>
              <w:left w:val="single" w:color="auto" w:sz="4" w:space="0"/>
              <w:bottom w:val="single" w:color="000000" w:sz="4" w:space="0"/>
              <w:right w:val="single" w:color="auto" w:sz="4" w:space="0"/>
            </w:tcBorders>
            <w:vAlign w:val="center"/>
          </w:tcPr>
          <w:p w14:paraId="3496F0AC">
            <w:pPr>
              <w:spacing w:after="0" w:line="240" w:lineRule="exact"/>
              <w:rPr>
                <w:rFonts w:ascii="仿宋" w:hAnsi="仿宋" w:eastAsia="仿宋" w:cs="仿宋"/>
                <w:sz w:val="24"/>
                <w:szCs w:val="24"/>
              </w:rPr>
            </w:pPr>
            <w:r>
              <w:rPr>
                <w:rFonts w:hint="eastAsia" w:ascii="仿宋" w:hAnsi="仿宋" w:eastAsia="仿宋" w:cs="仿宋"/>
                <w:sz w:val="24"/>
                <w:szCs w:val="24"/>
              </w:rPr>
              <w:t>部门为加强资产管理、规范资产管理行为而制定的管理制度是否健全完整，用以反映和考核部门资产管理制度对完成主要职责或促进社会发展的保障情况。</w:t>
            </w:r>
          </w:p>
          <w:p w14:paraId="1F5B0FEB">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4158BEE7">
            <w:pPr>
              <w:spacing w:after="0" w:line="240" w:lineRule="exact"/>
              <w:rPr>
                <w:rFonts w:ascii="仿宋" w:hAnsi="仿宋" w:eastAsia="仿宋" w:cs="仿宋"/>
                <w:sz w:val="24"/>
                <w:szCs w:val="24"/>
              </w:rPr>
            </w:pPr>
            <w:r>
              <w:rPr>
                <w:rFonts w:hint="eastAsia" w:ascii="仿宋" w:hAnsi="仿宋" w:eastAsia="仿宋" w:cs="仿宋"/>
                <w:sz w:val="24"/>
                <w:szCs w:val="24"/>
              </w:rPr>
              <w:t>1.是否已制定或具有资产管理制度；</w:t>
            </w:r>
          </w:p>
          <w:p w14:paraId="1918E480">
            <w:pPr>
              <w:spacing w:after="0" w:line="240" w:lineRule="exact"/>
              <w:rPr>
                <w:rFonts w:ascii="仿宋" w:hAnsi="仿宋" w:eastAsia="仿宋" w:cs="仿宋"/>
                <w:sz w:val="24"/>
                <w:szCs w:val="24"/>
              </w:rPr>
            </w:pPr>
            <w:r>
              <w:rPr>
                <w:rFonts w:hint="eastAsia" w:ascii="仿宋" w:hAnsi="仿宋" w:eastAsia="仿宋" w:cs="仿宋"/>
                <w:sz w:val="24"/>
                <w:szCs w:val="24"/>
              </w:rPr>
              <w:t>2.相关资金管理制度是否合法、合规、完整；</w:t>
            </w:r>
          </w:p>
          <w:p w14:paraId="34EAC612">
            <w:pPr>
              <w:spacing w:after="0" w:line="240" w:lineRule="exact"/>
              <w:rPr>
                <w:rFonts w:ascii="仿宋" w:hAnsi="仿宋" w:eastAsia="仿宋" w:cs="仿宋"/>
                <w:sz w:val="24"/>
                <w:szCs w:val="24"/>
              </w:rPr>
            </w:pPr>
            <w:r>
              <w:rPr>
                <w:rFonts w:hint="eastAsia" w:ascii="仿宋" w:hAnsi="仿宋" w:eastAsia="仿宋" w:cs="仿宋"/>
                <w:sz w:val="24"/>
                <w:szCs w:val="24"/>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14:paraId="4BE60281">
            <w:pPr>
              <w:spacing w:after="0" w:line="240" w:lineRule="exact"/>
              <w:rPr>
                <w:rFonts w:ascii="仿宋" w:hAnsi="仿宋" w:eastAsia="仿宋" w:cs="仿宋"/>
                <w:sz w:val="24"/>
                <w:szCs w:val="24"/>
              </w:rPr>
            </w:pPr>
            <w:r>
              <w:rPr>
                <w:rFonts w:hint="eastAsia" w:ascii="仿宋" w:hAnsi="仿宋" w:eastAsia="仿宋" w:cs="仿宋"/>
                <w:sz w:val="24"/>
                <w:szCs w:val="24"/>
              </w:rPr>
              <w:t>全部符合（2分）；</w:t>
            </w:r>
          </w:p>
          <w:p w14:paraId="30B86993">
            <w:pPr>
              <w:spacing w:after="0" w:line="240" w:lineRule="exact"/>
              <w:rPr>
                <w:rFonts w:ascii="仿宋" w:hAnsi="仿宋" w:eastAsia="仿宋" w:cs="仿宋"/>
                <w:sz w:val="24"/>
                <w:szCs w:val="24"/>
              </w:rPr>
            </w:pPr>
            <w:r>
              <w:rPr>
                <w:rFonts w:hint="eastAsia" w:ascii="仿宋" w:hAnsi="仿宋" w:eastAsia="仿宋" w:cs="仿宋"/>
                <w:sz w:val="24"/>
                <w:szCs w:val="24"/>
              </w:rPr>
              <w:t>符合其中两项（1分）</w:t>
            </w:r>
          </w:p>
          <w:p w14:paraId="7146B5F2">
            <w:pPr>
              <w:spacing w:after="0" w:line="240" w:lineRule="exact"/>
              <w:rPr>
                <w:rFonts w:ascii="仿宋" w:hAnsi="仿宋" w:eastAsia="仿宋" w:cs="仿宋"/>
                <w:sz w:val="24"/>
                <w:szCs w:val="24"/>
              </w:rPr>
            </w:pPr>
            <w:r>
              <w:rPr>
                <w:rFonts w:hint="eastAsia" w:ascii="仿宋" w:hAnsi="仿宋" w:eastAsia="仿宋" w:cs="仿宋"/>
                <w:sz w:val="24"/>
                <w:szCs w:val="24"/>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7B4D33C7">
            <w:pPr>
              <w:spacing w:after="0" w:line="68" w:lineRule="atLeast"/>
              <w:rPr>
                <w:rFonts w:ascii="仿宋" w:hAnsi="仿宋" w:eastAsia="仿宋" w:cs="仿宋"/>
                <w:sz w:val="24"/>
                <w:szCs w:val="24"/>
              </w:rPr>
            </w:pPr>
          </w:p>
        </w:tc>
      </w:tr>
      <w:tr w14:paraId="6CC68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33" w:type="dxa"/>
            <w:vMerge w:val="continue"/>
            <w:tcBorders>
              <w:left w:val="single" w:color="000000" w:sz="4" w:space="0"/>
              <w:right w:val="single" w:color="000000" w:sz="4" w:space="0"/>
            </w:tcBorders>
            <w:vAlign w:val="center"/>
          </w:tcPr>
          <w:p w14:paraId="294061FE">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52C852C0">
            <w:pPr>
              <w:spacing w:after="0" w:line="68" w:lineRule="atLeast"/>
              <w:rPr>
                <w:rFonts w:ascii="仿宋" w:hAnsi="仿宋" w:eastAsia="仿宋" w:cs="仿宋"/>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4E96273A">
            <w:pPr>
              <w:spacing w:after="0" w:line="68" w:lineRule="atLeast"/>
              <w:rPr>
                <w:rFonts w:ascii="仿宋" w:hAnsi="仿宋" w:eastAsia="仿宋" w:cs="仿宋"/>
                <w:sz w:val="24"/>
                <w:szCs w:val="24"/>
              </w:rPr>
            </w:pPr>
            <w:r>
              <w:rPr>
                <w:rFonts w:hint="eastAsia" w:ascii="仿宋" w:hAnsi="仿宋" w:eastAsia="仿宋" w:cs="仿宋"/>
                <w:sz w:val="24"/>
                <w:szCs w:val="24"/>
              </w:rPr>
              <w:t>资产管理完全性</w:t>
            </w:r>
          </w:p>
          <w:p w14:paraId="30E7E461">
            <w:pPr>
              <w:spacing w:after="0" w:line="68" w:lineRule="atLeast"/>
              <w:rPr>
                <w:rFonts w:ascii="仿宋" w:hAnsi="仿宋" w:eastAsia="仿宋" w:cs="仿宋"/>
                <w:sz w:val="24"/>
                <w:szCs w:val="24"/>
              </w:rPr>
            </w:pPr>
            <w:r>
              <w:rPr>
                <w:rFonts w:hint="eastAsia" w:ascii="仿宋" w:hAnsi="仿宋" w:eastAsia="仿宋" w:cs="仿宋"/>
                <w:sz w:val="24"/>
                <w:szCs w:val="24"/>
              </w:rPr>
              <w:t>（3分）</w:t>
            </w:r>
          </w:p>
        </w:tc>
        <w:tc>
          <w:tcPr>
            <w:tcW w:w="6911" w:type="dxa"/>
            <w:tcBorders>
              <w:top w:val="single" w:color="auto" w:sz="4" w:space="0"/>
              <w:left w:val="single" w:color="auto" w:sz="4" w:space="0"/>
              <w:bottom w:val="single" w:color="000000" w:sz="4" w:space="0"/>
              <w:right w:val="single" w:color="auto" w:sz="4" w:space="0"/>
            </w:tcBorders>
            <w:vAlign w:val="center"/>
          </w:tcPr>
          <w:p w14:paraId="2E3C7376">
            <w:pPr>
              <w:spacing w:after="0" w:line="240" w:lineRule="exact"/>
              <w:rPr>
                <w:rFonts w:ascii="仿宋" w:hAnsi="仿宋" w:eastAsia="仿宋" w:cs="仿宋"/>
                <w:sz w:val="24"/>
                <w:szCs w:val="24"/>
              </w:rPr>
            </w:pPr>
            <w:r>
              <w:rPr>
                <w:rFonts w:hint="eastAsia" w:ascii="仿宋" w:hAnsi="仿宋" w:eastAsia="仿宋" w:cs="仿宋"/>
                <w:sz w:val="24"/>
                <w:szCs w:val="24"/>
              </w:rPr>
              <w:t>部门的资产是否保存完整、使用合规、收入及时足额上缴，用以反映和评价部门资产运行情况。</w:t>
            </w:r>
          </w:p>
          <w:p w14:paraId="64AFC0C9">
            <w:pPr>
              <w:spacing w:after="0" w:line="240" w:lineRule="exact"/>
              <w:rPr>
                <w:rFonts w:ascii="仿宋" w:hAnsi="仿宋" w:eastAsia="仿宋" w:cs="仿宋"/>
                <w:sz w:val="24"/>
                <w:szCs w:val="24"/>
              </w:rPr>
            </w:pPr>
            <w:r>
              <w:rPr>
                <w:rFonts w:hint="eastAsia" w:ascii="仿宋" w:hAnsi="仿宋" w:eastAsia="仿宋" w:cs="仿宋"/>
                <w:sz w:val="24"/>
                <w:szCs w:val="24"/>
              </w:rPr>
              <w:t>评价要点：</w:t>
            </w:r>
          </w:p>
          <w:p w14:paraId="4BEA3EB0">
            <w:pPr>
              <w:spacing w:after="0" w:line="240" w:lineRule="exact"/>
              <w:rPr>
                <w:rFonts w:ascii="仿宋" w:hAnsi="仿宋" w:eastAsia="仿宋" w:cs="仿宋"/>
                <w:sz w:val="24"/>
                <w:szCs w:val="24"/>
              </w:rPr>
            </w:pPr>
            <w:r>
              <w:rPr>
                <w:rFonts w:hint="eastAsia" w:ascii="仿宋" w:hAnsi="仿宋" w:eastAsia="仿宋" w:cs="仿宋"/>
                <w:sz w:val="24"/>
                <w:szCs w:val="24"/>
              </w:rPr>
              <w:t>1.资产保存完整；</w:t>
            </w:r>
          </w:p>
          <w:p w14:paraId="67A2D116">
            <w:pPr>
              <w:spacing w:after="0" w:line="240" w:lineRule="exact"/>
              <w:rPr>
                <w:rFonts w:ascii="仿宋" w:hAnsi="仿宋" w:eastAsia="仿宋" w:cs="仿宋"/>
                <w:sz w:val="24"/>
                <w:szCs w:val="24"/>
              </w:rPr>
            </w:pPr>
            <w:r>
              <w:rPr>
                <w:rFonts w:hint="eastAsia" w:ascii="仿宋" w:hAnsi="仿宋" w:eastAsia="仿宋" w:cs="仿宋"/>
                <w:sz w:val="24"/>
                <w:szCs w:val="24"/>
              </w:rPr>
              <w:t>2.资产账务管理是否合规，帐实相符；</w:t>
            </w:r>
          </w:p>
          <w:p w14:paraId="5EF3817C">
            <w:pPr>
              <w:spacing w:after="0" w:line="68" w:lineRule="atLeast"/>
              <w:rPr>
                <w:rFonts w:ascii="仿宋" w:hAnsi="仿宋" w:eastAsia="仿宋" w:cs="仿宋"/>
                <w:sz w:val="24"/>
                <w:szCs w:val="24"/>
              </w:rPr>
            </w:pPr>
            <w:r>
              <w:rPr>
                <w:rFonts w:hint="eastAsia" w:ascii="仿宋" w:hAnsi="仿宋" w:eastAsia="仿宋" w:cs="仿宋"/>
                <w:sz w:val="24"/>
                <w:szCs w:val="24"/>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14:paraId="12A8A70F">
            <w:pPr>
              <w:spacing w:after="0" w:line="240" w:lineRule="exact"/>
              <w:rPr>
                <w:rFonts w:ascii="仿宋" w:hAnsi="仿宋" w:eastAsia="仿宋" w:cs="仿宋"/>
                <w:sz w:val="24"/>
                <w:szCs w:val="24"/>
              </w:rPr>
            </w:pPr>
            <w:r>
              <w:rPr>
                <w:rFonts w:hint="eastAsia" w:ascii="仿宋" w:hAnsi="仿宋" w:eastAsia="仿宋" w:cs="仿宋"/>
                <w:sz w:val="24"/>
                <w:szCs w:val="24"/>
              </w:rPr>
              <w:t>符合全部三项（3分）；</w:t>
            </w:r>
          </w:p>
          <w:p w14:paraId="5CE632EB">
            <w:pPr>
              <w:spacing w:after="0" w:line="240" w:lineRule="exact"/>
              <w:rPr>
                <w:rFonts w:ascii="仿宋" w:hAnsi="仿宋" w:eastAsia="仿宋" w:cs="仿宋"/>
                <w:sz w:val="24"/>
                <w:szCs w:val="24"/>
              </w:rPr>
            </w:pPr>
            <w:r>
              <w:rPr>
                <w:rFonts w:hint="eastAsia" w:ascii="仿宋" w:hAnsi="仿宋" w:eastAsia="仿宋" w:cs="仿宋"/>
                <w:sz w:val="24"/>
                <w:szCs w:val="24"/>
              </w:rPr>
              <w:t>符合其中两项（2分）；</w:t>
            </w:r>
          </w:p>
          <w:p w14:paraId="098D9EED">
            <w:pPr>
              <w:spacing w:after="0" w:line="240" w:lineRule="exact"/>
              <w:rPr>
                <w:rFonts w:ascii="仿宋" w:hAnsi="仿宋" w:eastAsia="仿宋" w:cs="仿宋"/>
                <w:sz w:val="24"/>
                <w:szCs w:val="24"/>
              </w:rPr>
            </w:pPr>
            <w:r>
              <w:rPr>
                <w:rFonts w:hint="eastAsia" w:ascii="仿宋" w:hAnsi="仿宋" w:eastAsia="仿宋" w:cs="仿宋"/>
                <w:sz w:val="24"/>
                <w:szCs w:val="24"/>
              </w:rPr>
              <w:t>符合其中一项（1分）；</w:t>
            </w:r>
          </w:p>
          <w:p w14:paraId="3C17CE8A">
            <w:pPr>
              <w:spacing w:after="0" w:line="68" w:lineRule="atLeast"/>
              <w:rPr>
                <w:rFonts w:ascii="仿宋" w:hAnsi="仿宋" w:eastAsia="仿宋" w:cs="仿宋"/>
                <w:sz w:val="24"/>
                <w:szCs w:val="24"/>
              </w:rPr>
            </w:pPr>
            <w:r>
              <w:rPr>
                <w:rFonts w:hint="eastAsia" w:ascii="仿宋" w:hAnsi="仿宋" w:eastAsia="仿宋" w:cs="仿宋"/>
                <w:sz w:val="24"/>
                <w:szCs w:val="24"/>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14:paraId="1C38AE94">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5E6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14:paraId="10912465">
            <w:pPr>
              <w:spacing w:after="0"/>
              <w:rPr>
                <w:rFonts w:ascii="仿宋" w:hAnsi="仿宋" w:eastAsia="仿宋" w:cs="仿宋"/>
                <w:sz w:val="24"/>
                <w:szCs w:val="24"/>
              </w:rPr>
            </w:pPr>
          </w:p>
        </w:tc>
        <w:tc>
          <w:tcPr>
            <w:tcW w:w="803" w:type="dxa"/>
            <w:vMerge w:val="continue"/>
            <w:tcBorders>
              <w:left w:val="single" w:color="000000" w:sz="4" w:space="0"/>
              <w:bottom w:val="single" w:color="000000" w:sz="4" w:space="0"/>
              <w:right w:val="single" w:color="000000" w:sz="4" w:space="0"/>
            </w:tcBorders>
            <w:vAlign w:val="center"/>
          </w:tcPr>
          <w:p w14:paraId="654F695E">
            <w:pPr>
              <w:spacing w:after="0"/>
              <w:rPr>
                <w:rFonts w:ascii="仿宋" w:hAnsi="仿宋" w:eastAsia="仿宋" w:cs="仿宋"/>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14:paraId="2122A070">
            <w:pPr>
              <w:spacing w:after="0" w:line="68" w:lineRule="atLeast"/>
              <w:rPr>
                <w:rFonts w:ascii="仿宋" w:hAnsi="仿宋" w:eastAsia="仿宋" w:cs="仿宋"/>
                <w:sz w:val="24"/>
                <w:szCs w:val="24"/>
              </w:rPr>
            </w:pPr>
            <w:r>
              <w:rPr>
                <w:rFonts w:hint="eastAsia" w:ascii="仿宋" w:hAnsi="仿宋" w:eastAsia="仿宋" w:cs="仿宋"/>
                <w:sz w:val="24"/>
                <w:szCs w:val="24"/>
              </w:rPr>
              <w:t>固定资产利用率</w:t>
            </w:r>
          </w:p>
          <w:p w14:paraId="4A0BC220">
            <w:pPr>
              <w:spacing w:after="0" w:line="68" w:lineRule="atLeast"/>
              <w:rPr>
                <w:rFonts w:ascii="仿宋" w:hAnsi="仿宋" w:eastAsia="仿宋" w:cs="仿宋"/>
                <w:sz w:val="24"/>
                <w:szCs w:val="24"/>
              </w:rPr>
            </w:pPr>
            <w:r>
              <w:rPr>
                <w:rFonts w:hint="eastAsia" w:ascii="仿宋" w:hAnsi="仿宋" w:eastAsia="仿宋" w:cs="仿宋"/>
                <w:sz w:val="24"/>
                <w:szCs w:val="24"/>
              </w:rPr>
              <w:t>（3分）</w:t>
            </w:r>
          </w:p>
        </w:tc>
        <w:tc>
          <w:tcPr>
            <w:tcW w:w="6911" w:type="dxa"/>
            <w:tcBorders>
              <w:top w:val="single" w:color="auto" w:sz="4" w:space="0"/>
              <w:left w:val="single" w:color="auto" w:sz="4" w:space="0"/>
              <w:bottom w:val="single" w:color="000000" w:sz="4" w:space="0"/>
              <w:right w:val="single" w:color="auto" w:sz="4" w:space="0"/>
            </w:tcBorders>
            <w:vAlign w:val="center"/>
          </w:tcPr>
          <w:p w14:paraId="55BD8074">
            <w:pPr>
              <w:spacing w:after="0" w:line="240" w:lineRule="exact"/>
              <w:rPr>
                <w:rFonts w:ascii="仿宋" w:hAnsi="仿宋" w:eastAsia="仿宋" w:cs="仿宋"/>
                <w:sz w:val="24"/>
                <w:szCs w:val="24"/>
              </w:rPr>
            </w:pPr>
            <w:r>
              <w:rPr>
                <w:rFonts w:hint="eastAsia" w:ascii="仿宋" w:hAnsi="仿宋" w:eastAsia="仿宋" w:cs="仿宋"/>
                <w:sz w:val="24"/>
                <w:szCs w:val="24"/>
              </w:rPr>
              <w:t>部门实际在用固定资产总额与所有固定资产总额的比率，用以反映和评价部门固定资产使用效率。</w:t>
            </w:r>
          </w:p>
          <w:p w14:paraId="5684C830">
            <w:pPr>
              <w:spacing w:after="0" w:line="68" w:lineRule="atLeast"/>
              <w:rPr>
                <w:rFonts w:ascii="仿宋" w:hAnsi="仿宋" w:eastAsia="仿宋" w:cs="仿宋"/>
                <w:sz w:val="24"/>
                <w:szCs w:val="24"/>
              </w:rPr>
            </w:pPr>
            <w:r>
              <w:rPr>
                <w:rFonts w:hint="eastAsia" w:ascii="仿宋" w:hAnsi="仿宋" w:eastAsia="仿宋" w:cs="仿宋"/>
                <w:sz w:val="24"/>
                <w:szCs w:val="24"/>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14:paraId="78A913BB">
            <w:pPr>
              <w:spacing w:after="0" w:line="68" w:lineRule="atLeast"/>
              <w:rPr>
                <w:rFonts w:ascii="仿宋" w:hAnsi="仿宋" w:eastAsia="仿宋" w:cs="仿宋"/>
                <w:sz w:val="24"/>
                <w:szCs w:val="24"/>
              </w:rPr>
            </w:pPr>
            <w:r>
              <w:rPr>
                <w:rFonts w:hint="eastAsia" w:ascii="仿宋" w:hAnsi="仿宋" w:eastAsia="仿宋" w:cs="仿宋"/>
                <w:sz w:val="24"/>
                <w:szCs w:val="24"/>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2A526369">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28232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14:paraId="27D080BC">
            <w:pPr>
              <w:spacing w:after="0"/>
              <w:rPr>
                <w:rFonts w:ascii="仿宋" w:hAnsi="仿宋" w:eastAsia="仿宋" w:cs="仿宋"/>
                <w:sz w:val="24"/>
                <w:szCs w:val="24"/>
              </w:rPr>
            </w:pPr>
          </w:p>
        </w:tc>
        <w:tc>
          <w:tcPr>
            <w:tcW w:w="803" w:type="dxa"/>
            <w:tcBorders>
              <w:left w:val="single" w:color="000000" w:sz="4" w:space="0"/>
              <w:bottom w:val="single" w:color="000000" w:sz="4" w:space="0"/>
              <w:right w:val="single" w:color="000000" w:sz="4" w:space="0"/>
            </w:tcBorders>
            <w:vAlign w:val="center"/>
          </w:tcPr>
          <w:p w14:paraId="0AFC8FD7">
            <w:pPr>
              <w:spacing w:after="0"/>
              <w:rPr>
                <w:rFonts w:ascii="仿宋" w:hAnsi="仿宋" w:eastAsia="仿宋" w:cs="仿宋"/>
                <w:sz w:val="24"/>
                <w:szCs w:val="24"/>
              </w:rPr>
            </w:pPr>
            <w:r>
              <w:rPr>
                <w:rFonts w:hint="eastAsia" w:ascii="仿宋" w:hAnsi="仿宋" w:eastAsia="仿宋" w:cs="仿宋"/>
                <w:sz w:val="24"/>
                <w:szCs w:val="24"/>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14:paraId="0A2B27E6">
            <w:pPr>
              <w:spacing w:after="0" w:line="68" w:lineRule="atLeast"/>
              <w:rPr>
                <w:rFonts w:ascii="仿宋" w:hAnsi="仿宋" w:eastAsia="仿宋" w:cs="仿宋"/>
                <w:sz w:val="24"/>
                <w:szCs w:val="24"/>
              </w:rPr>
            </w:pPr>
            <w:r>
              <w:rPr>
                <w:rFonts w:hint="eastAsia" w:ascii="仿宋" w:hAnsi="仿宋" w:eastAsia="仿宋" w:cs="仿宋"/>
                <w:sz w:val="24"/>
                <w:szCs w:val="24"/>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14:paraId="1FF4172C">
            <w:pPr>
              <w:spacing w:after="0" w:line="240" w:lineRule="exact"/>
              <w:rPr>
                <w:rFonts w:ascii="仿宋" w:hAnsi="仿宋" w:eastAsia="仿宋" w:cs="仿宋"/>
                <w:sz w:val="24"/>
                <w:szCs w:val="24"/>
              </w:rPr>
            </w:pPr>
            <w:r>
              <w:rPr>
                <w:rFonts w:hint="eastAsia" w:ascii="仿宋" w:hAnsi="仿宋" w:eastAsia="仿宋" w:cs="仿宋"/>
                <w:sz w:val="24"/>
                <w:szCs w:val="24"/>
              </w:rPr>
              <w:t>部门（单位）纳入绩效监控的项目数量占实际申报绩效目标项目数量的比重，用以反映和考核部门（单位）在项目运行中实施绩效管理的水平和程度。</w:t>
            </w:r>
          </w:p>
          <w:p w14:paraId="5D813066">
            <w:pPr>
              <w:spacing w:after="0" w:line="240" w:lineRule="exact"/>
              <w:rPr>
                <w:rFonts w:ascii="仿宋" w:hAnsi="仿宋" w:eastAsia="仿宋" w:cs="仿宋"/>
                <w:sz w:val="24"/>
                <w:szCs w:val="24"/>
              </w:rPr>
            </w:pPr>
            <w:r>
              <w:rPr>
                <w:rFonts w:hint="eastAsia" w:ascii="仿宋" w:hAnsi="仿宋" w:eastAsia="仿宋" w:cs="仿宋"/>
                <w:sz w:val="24"/>
                <w:szCs w:val="24"/>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14:paraId="4C6A5DD9">
            <w:pPr>
              <w:spacing w:after="0" w:line="68" w:lineRule="atLeast"/>
              <w:rPr>
                <w:rFonts w:ascii="仿宋" w:hAnsi="仿宋" w:eastAsia="仿宋" w:cs="仿宋"/>
                <w:sz w:val="24"/>
                <w:szCs w:val="24"/>
              </w:rPr>
            </w:pPr>
            <w:r>
              <w:rPr>
                <w:rFonts w:hint="eastAsia" w:ascii="仿宋" w:hAnsi="仿宋" w:eastAsia="仿宋" w:cs="仿宋"/>
                <w:sz w:val="24"/>
                <w:szCs w:val="24"/>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01481CF8">
            <w:pPr>
              <w:spacing w:after="0" w:line="68" w:lineRule="atLeast"/>
              <w:rPr>
                <w:rFonts w:ascii="仿宋" w:hAnsi="仿宋" w:eastAsia="仿宋" w:cs="仿宋"/>
                <w:sz w:val="24"/>
                <w:szCs w:val="24"/>
              </w:rPr>
            </w:pPr>
          </w:p>
        </w:tc>
      </w:tr>
      <w:tr w14:paraId="25BF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14:paraId="23986E70">
            <w:pPr>
              <w:spacing w:after="0" w:line="68" w:lineRule="atLeast"/>
              <w:rPr>
                <w:rFonts w:ascii="仿宋" w:hAnsi="仿宋" w:eastAsia="仿宋" w:cs="仿宋"/>
                <w:sz w:val="24"/>
                <w:szCs w:val="24"/>
              </w:rPr>
            </w:pPr>
          </w:p>
          <w:p w14:paraId="35866D6F">
            <w:pPr>
              <w:spacing w:after="0" w:line="68" w:lineRule="atLeast"/>
              <w:rPr>
                <w:rFonts w:ascii="仿宋" w:hAnsi="仿宋" w:eastAsia="仿宋" w:cs="仿宋"/>
                <w:sz w:val="24"/>
                <w:szCs w:val="24"/>
              </w:rPr>
            </w:pPr>
            <w:r>
              <w:rPr>
                <w:rFonts w:hint="eastAsia" w:ascii="仿宋" w:hAnsi="仿宋" w:eastAsia="仿宋" w:cs="仿宋"/>
                <w:sz w:val="24"/>
                <w:szCs w:val="24"/>
              </w:rPr>
              <w:t>产出(15分)</w:t>
            </w:r>
          </w:p>
          <w:p w14:paraId="4BE380A5">
            <w:pPr>
              <w:spacing w:after="0" w:line="68" w:lineRule="atLeast"/>
              <w:rPr>
                <w:rFonts w:ascii="仿宋" w:hAnsi="仿宋" w:eastAsia="仿宋" w:cs="仿宋"/>
                <w:sz w:val="24"/>
                <w:szCs w:val="24"/>
              </w:rPr>
            </w:pPr>
          </w:p>
          <w:p w14:paraId="2B1E63F0">
            <w:pPr>
              <w:spacing w:after="0" w:line="68" w:lineRule="atLeast"/>
              <w:rPr>
                <w:rFonts w:ascii="仿宋" w:hAnsi="仿宋" w:eastAsia="仿宋" w:cs="仿宋"/>
                <w:sz w:val="24"/>
                <w:szCs w:val="24"/>
              </w:rPr>
            </w:pPr>
          </w:p>
          <w:p w14:paraId="13A8B7D3">
            <w:pPr>
              <w:spacing w:after="0" w:line="68" w:lineRule="atLeast"/>
              <w:rPr>
                <w:rFonts w:ascii="仿宋" w:hAnsi="仿宋" w:eastAsia="仿宋" w:cs="仿宋"/>
                <w:sz w:val="24"/>
                <w:szCs w:val="24"/>
              </w:rPr>
            </w:pPr>
          </w:p>
          <w:p w14:paraId="300477D8">
            <w:pPr>
              <w:spacing w:after="0" w:line="68" w:lineRule="atLeast"/>
              <w:rPr>
                <w:rFonts w:ascii="仿宋" w:hAnsi="仿宋" w:eastAsia="仿宋" w:cs="仿宋"/>
                <w:sz w:val="24"/>
                <w:szCs w:val="24"/>
              </w:rPr>
            </w:pPr>
          </w:p>
          <w:p w14:paraId="7300A2E4">
            <w:pPr>
              <w:spacing w:after="0" w:line="68" w:lineRule="atLeast"/>
              <w:rPr>
                <w:rFonts w:ascii="仿宋" w:hAnsi="仿宋" w:eastAsia="仿宋" w:cs="仿宋"/>
                <w:sz w:val="24"/>
                <w:szCs w:val="24"/>
              </w:rPr>
            </w:pPr>
          </w:p>
          <w:p w14:paraId="15ED1783">
            <w:pPr>
              <w:spacing w:after="0" w:line="68" w:lineRule="atLeast"/>
              <w:rPr>
                <w:rFonts w:ascii="仿宋" w:hAnsi="仿宋" w:eastAsia="仿宋" w:cs="仿宋"/>
                <w:sz w:val="24"/>
                <w:szCs w:val="24"/>
              </w:rPr>
            </w:pPr>
          </w:p>
          <w:p w14:paraId="66850B4C">
            <w:pPr>
              <w:spacing w:after="0" w:line="68" w:lineRule="atLeast"/>
              <w:rPr>
                <w:rFonts w:ascii="仿宋" w:hAnsi="仿宋" w:eastAsia="仿宋" w:cs="仿宋"/>
                <w:sz w:val="24"/>
                <w:szCs w:val="24"/>
              </w:rPr>
            </w:pPr>
          </w:p>
          <w:p w14:paraId="28B8F4AA">
            <w:pPr>
              <w:spacing w:after="0" w:line="68" w:lineRule="atLeast"/>
              <w:rPr>
                <w:rFonts w:ascii="仿宋" w:hAnsi="仿宋" w:eastAsia="仿宋" w:cs="仿宋"/>
                <w:sz w:val="24"/>
                <w:szCs w:val="24"/>
              </w:rPr>
            </w:pPr>
          </w:p>
          <w:p w14:paraId="5BE64DBA">
            <w:pPr>
              <w:spacing w:after="0" w:line="68" w:lineRule="atLeast"/>
              <w:rPr>
                <w:rFonts w:ascii="仿宋" w:hAnsi="仿宋" w:eastAsia="仿宋" w:cs="仿宋"/>
                <w:sz w:val="24"/>
                <w:szCs w:val="24"/>
              </w:rPr>
            </w:pPr>
          </w:p>
          <w:p w14:paraId="700BA4E5">
            <w:pPr>
              <w:spacing w:after="0" w:line="68" w:lineRule="atLeast"/>
              <w:rPr>
                <w:rFonts w:ascii="仿宋" w:hAnsi="仿宋" w:eastAsia="仿宋" w:cs="仿宋"/>
                <w:sz w:val="24"/>
                <w:szCs w:val="24"/>
              </w:rPr>
            </w:pPr>
          </w:p>
          <w:p w14:paraId="1A122561">
            <w:pPr>
              <w:spacing w:after="0" w:line="68" w:lineRule="atLeast"/>
              <w:rPr>
                <w:rFonts w:ascii="仿宋" w:hAnsi="仿宋" w:eastAsia="仿宋" w:cs="仿宋"/>
                <w:sz w:val="24"/>
                <w:szCs w:val="24"/>
              </w:rPr>
            </w:pPr>
          </w:p>
          <w:p w14:paraId="4D195C18">
            <w:pPr>
              <w:spacing w:after="0" w:line="68" w:lineRule="atLeast"/>
              <w:rPr>
                <w:rFonts w:ascii="仿宋" w:hAnsi="仿宋" w:eastAsia="仿宋" w:cs="仿宋"/>
                <w:sz w:val="24"/>
                <w:szCs w:val="24"/>
              </w:rPr>
            </w:pPr>
          </w:p>
          <w:p w14:paraId="1A2CF0FD">
            <w:pPr>
              <w:spacing w:after="0" w:line="68" w:lineRule="atLeast"/>
              <w:rPr>
                <w:rFonts w:ascii="仿宋" w:hAnsi="仿宋" w:eastAsia="仿宋" w:cs="仿宋"/>
                <w:sz w:val="24"/>
                <w:szCs w:val="24"/>
              </w:rPr>
            </w:pPr>
          </w:p>
          <w:p w14:paraId="48F5C933">
            <w:pPr>
              <w:spacing w:after="0" w:line="68" w:lineRule="atLeast"/>
              <w:rPr>
                <w:rFonts w:ascii="仿宋" w:hAnsi="仿宋" w:eastAsia="仿宋" w:cs="仿宋"/>
                <w:sz w:val="24"/>
                <w:szCs w:val="24"/>
              </w:rPr>
            </w:pPr>
            <w:r>
              <w:rPr>
                <w:rFonts w:hint="eastAsia" w:ascii="仿宋" w:hAnsi="仿宋" w:eastAsia="仿宋" w:cs="仿宋"/>
                <w:sz w:val="24"/>
                <w:szCs w:val="24"/>
              </w:rPr>
              <w:t>产出(15分)</w:t>
            </w:r>
          </w:p>
        </w:tc>
        <w:tc>
          <w:tcPr>
            <w:tcW w:w="803" w:type="dxa"/>
            <w:vMerge w:val="restart"/>
            <w:tcBorders>
              <w:top w:val="single" w:color="000000" w:sz="4" w:space="0"/>
              <w:left w:val="single" w:color="000000" w:sz="4" w:space="0"/>
              <w:right w:val="single" w:color="000000" w:sz="4" w:space="0"/>
            </w:tcBorders>
            <w:vAlign w:val="center"/>
          </w:tcPr>
          <w:p w14:paraId="49098B3F">
            <w:pPr>
              <w:spacing w:after="0" w:line="68" w:lineRule="atLeast"/>
              <w:rPr>
                <w:rFonts w:ascii="仿宋" w:hAnsi="仿宋" w:eastAsia="仿宋" w:cs="仿宋"/>
                <w:sz w:val="24"/>
                <w:szCs w:val="24"/>
              </w:rPr>
            </w:pPr>
            <w:r>
              <w:rPr>
                <w:rFonts w:hint="eastAsia" w:ascii="仿宋" w:hAnsi="仿宋" w:eastAsia="仿宋" w:cs="仿宋"/>
                <w:sz w:val="24"/>
                <w:szCs w:val="24"/>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14:paraId="566E4040">
            <w:pPr>
              <w:spacing w:after="0" w:line="68" w:lineRule="atLeast"/>
              <w:rPr>
                <w:rFonts w:ascii="仿宋" w:hAnsi="仿宋" w:eastAsia="仿宋" w:cs="仿宋"/>
                <w:sz w:val="24"/>
                <w:szCs w:val="24"/>
              </w:rPr>
            </w:pPr>
            <w:r>
              <w:rPr>
                <w:rFonts w:hint="eastAsia" w:ascii="仿宋" w:hAnsi="仿宋" w:eastAsia="仿宋" w:cs="仿宋"/>
                <w:sz w:val="24"/>
                <w:szCs w:val="24"/>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14:paraId="438E64A3">
            <w:pPr>
              <w:spacing w:after="0" w:line="240" w:lineRule="exact"/>
              <w:rPr>
                <w:rFonts w:ascii="仿宋" w:hAnsi="仿宋" w:eastAsia="仿宋" w:cs="仿宋"/>
                <w:sz w:val="24"/>
                <w:szCs w:val="24"/>
              </w:rPr>
            </w:pPr>
            <w:r>
              <w:rPr>
                <w:rFonts w:hint="eastAsia" w:ascii="仿宋" w:hAnsi="仿宋" w:eastAsia="仿宋" w:cs="仿宋"/>
                <w:sz w:val="24"/>
                <w:szCs w:val="24"/>
              </w:rPr>
              <w:t>部门履行职责而实际完成的项目数与计划完成的项目数的比率，用以反映和评价部门履职任务目标的实现程度。</w:t>
            </w:r>
          </w:p>
          <w:p w14:paraId="48385681">
            <w:pPr>
              <w:spacing w:after="0" w:line="68" w:lineRule="atLeast"/>
              <w:rPr>
                <w:rFonts w:ascii="仿宋" w:hAnsi="仿宋" w:eastAsia="仿宋" w:cs="仿宋"/>
                <w:sz w:val="24"/>
                <w:szCs w:val="24"/>
              </w:rPr>
            </w:pPr>
            <w:r>
              <w:rPr>
                <w:rFonts w:hint="eastAsia" w:ascii="仿宋" w:hAnsi="仿宋" w:eastAsia="仿宋" w:cs="仿宋"/>
                <w:sz w:val="24"/>
                <w:szCs w:val="24"/>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14:paraId="70414083">
            <w:pPr>
              <w:spacing w:after="0" w:line="68" w:lineRule="atLeast"/>
              <w:rPr>
                <w:rFonts w:ascii="仿宋" w:hAnsi="仿宋" w:eastAsia="仿宋" w:cs="仿宋"/>
                <w:sz w:val="24"/>
                <w:szCs w:val="24"/>
              </w:rPr>
            </w:pPr>
            <w:r>
              <w:rPr>
                <w:rFonts w:hint="eastAsia" w:ascii="仿宋" w:hAnsi="仿宋" w:eastAsia="仿宋" w:cs="仿宋"/>
                <w:sz w:val="24"/>
                <w:szCs w:val="24"/>
              </w:rPr>
              <w:t>目标值为100%；</w:t>
            </w:r>
          </w:p>
          <w:p w14:paraId="4725B208">
            <w:pPr>
              <w:spacing w:after="0" w:line="68" w:lineRule="atLeast"/>
              <w:rPr>
                <w:rFonts w:ascii="仿宋" w:hAnsi="仿宋" w:eastAsia="仿宋" w:cs="仿宋"/>
                <w:sz w:val="24"/>
                <w:szCs w:val="24"/>
              </w:rPr>
            </w:pPr>
            <w:r>
              <w:rPr>
                <w:rFonts w:hint="eastAsia" w:ascii="仿宋" w:hAnsi="仿宋" w:eastAsia="仿宋" w:cs="仿宋"/>
                <w:sz w:val="24"/>
                <w:szCs w:val="24"/>
              </w:rPr>
              <w:t>达到目标值得4分；</w:t>
            </w:r>
          </w:p>
          <w:p w14:paraId="2CE79E37">
            <w:pPr>
              <w:spacing w:after="0" w:line="68" w:lineRule="atLeast"/>
              <w:rPr>
                <w:rFonts w:ascii="仿宋" w:hAnsi="仿宋" w:eastAsia="仿宋" w:cs="仿宋"/>
                <w:sz w:val="24"/>
                <w:szCs w:val="24"/>
              </w:rPr>
            </w:pPr>
            <w:r>
              <w:rPr>
                <w:rFonts w:hint="eastAsia" w:ascii="仿宋" w:hAnsi="仿宋" w:eastAsia="仿宋" w:cs="仿宋"/>
                <w:sz w:val="24"/>
                <w:szCs w:val="24"/>
              </w:rPr>
              <w:t>100%＞结果≥95%，得3分；</w:t>
            </w:r>
          </w:p>
          <w:p w14:paraId="7B6FF148">
            <w:pPr>
              <w:spacing w:after="0" w:line="68" w:lineRule="atLeast"/>
              <w:rPr>
                <w:rFonts w:ascii="仿宋" w:hAnsi="仿宋" w:eastAsia="仿宋" w:cs="仿宋"/>
                <w:sz w:val="24"/>
                <w:szCs w:val="24"/>
              </w:rPr>
            </w:pPr>
            <w:r>
              <w:rPr>
                <w:rFonts w:hint="eastAsia" w:ascii="仿宋" w:hAnsi="仿宋" w:eastAsia="仿宋" w:cs="仿宋"/>
                <w:sz w:val="24"/>
                <w:szCs w:val="24"/>
              </w:rPr>
              <w:t>95%＞结果≥90%，得2分；</w:t>
            </w:r>
          </w:p>
          <w:p w14:paraId="359C844E">
            <w:pPr>
              <w:spacing w:after="0" w:line="68" w:lineRule="atLeast"/>
              <w:rPr>
                <w:rFonts w:ascii="仿宋" w:hAnsi="仿宋" w:eastAsia="仿宋" w:cs="仿宋"/>
                <w:sz w:val="24"/>
                <w:szCs w:val="24"/>
              </w:rPr>
            </w:pPr>
            <w:r>
              <w:rPr>
                <w:rFonts w:hint="eastAsia" w:ascii="仿宋" w:hAnsi="仿宋" w:eastAsia="仿宋" w:cs="仿宋"/>
                <w:sz w:val="24"/>
                <w:szCs w:val="24"/>
              </w:rPr>
              <w:t>90%＞结果≥85%，得1分；</w:t>
            </w:r>
          </w:p>
          <w:p w14:paraId="478E5409">
            <w:pPr>
              <w:spacing w:after="0" w:line="68" w:lineRule="atLeast"/>
              <w:rPr>
                <w:rFonts w:ascii="仿宋" w:hAnsi="仿宋" w:eastAsia="仿宋" w:cs="仿宋"/>
                <w:sz w:val="24"/>
                <w:szCs w:val="24"/>
              </w:rPr>
            </w:pPr>
            <w:r>
              <w:rPr>
                <w:rFonts w:hint="eastAsia" w:ascii="仿宋" w:hAnsi="仿宋" w:eastAsia="仿宋" w:cs="仿宋"/>
                <w:sz w:val="24"/>
                <w:szCs w:val="24"/>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14:paraId="04C32C8F">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16781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3" w:type="dxa"/>
            <w:vMerge w:val="continue"/>
            <w:tcBorders>
              <w:left w:val="single" w:color="000000" w:sz="4" w:space="0"/>
              <w:right w:val="single" w:color="000000" w:sz="4" w:space="0"/>
            </w:tcBorders>
            <w:vAlign w:val="center"/>
          </w:tcPr>
          <w:p w14:paraId="136B712F">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4057EBDF">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7634EE92">
            <w:pPr>
              <w:spacing w:after="0" w:line="68" w:lineRule="atLeast"/>
              <w:rPr>
                <w:rFonts w:ascii="仿宋" w:hAnsi="仿宋" w:eastAsia="仿宋" w:cs="仿宋"/>
                <w:sz w:val="24"/>
                <w:szCs w:val="24"/>
              </w:rPr>
            </w:pPr>
            <w:r>
              <w:rPr>
                <w:rFonts w:hint="eastAsia" w:ascii="仿宋" w:hAnsi="仿宋" w:eastAsia="仿宋" w:cs="仿宋"/>
                <w:sz w:val="24"/>
                <w:szCs w:val="24"/>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14:paraId="5D973EB6">
            <w:pPr>
              <w:spacing w:after="0" w:line="240" w:lineRule="exact"/>
              <w:rPr>
                <w:rFonts w:ascii="仿宋" w:hAnsi="仿宋" w:eastAsia="仿宋" w:cs="仿宋"/>
                <w:sz w:val="24"/>
                <w:szCs w:val="24"/>
              </w:rPr>
            </w:pPr>
            <w:r>
              <w:rPr>
                <w:rFonts w:hint="eastAsia" w:ascii="仿宋" w:hAnsi="仿宋" w:eastAsia="仿宋" w:cs="仿宋"/>
                <w:sz w:val="24"/>
                <w:szCs w:val="24"/>
              </w:rPr>
              <w:t>部门已完成项目中质量达标项目个数占已完成项目个数的比率,用以反映和评价部门履职质量目标的实现程度。</w:t>
            </w:r>
          </w:p>
          <w:p w14:paraId="56196AAE">
            <w:pPr>
              <w:spacing w:after="0" w:line="240" w:lineRule="exact"/>
              <w:rPr>
                <w:rFonts w:ascii="仿宋" w:hAnsi="仿宋" w:eastAsia="仿宋" w:cs="仿宋"/>
                <w:sz w:val="24"/>
                <w:szCs w:val="24"/>
              </w:rPr>
            </w:pPr>
            <w:r>
              <w:rPr>
                <w:rFonts w:hint="eastAsia" w:ascii="仿宋" w:hAnsi="仿宋" w:eastAsia="仿宋" w:cs="仿宋"/>
                <w:sz w:val="24"/>
                <w:szCs w:val="24"/>
              </w:rPr>
              <w:t>项目质量达标率=（已完成项目中质量达标项目个数/已完成项目个数）×100%。</w:t>
            </w:r>
          </w:p>
          <w:p w14:paraId="3A9E5C66">
            <w:pPr>
              <w:spacing w:after="0" w:line="68" w:lineRule="atLeast"/>
              <w:rPr>
                <w:rFonts w:ascii="仿宋" w:hAnsi="仿宋" w:eastAsia="仿宋" w:cs="仿宋"/>
                <w:sz w:val="24"/>
                <w:szCs w:val="24"/>
              </w:rPr>
            </w:pPr>
            <w:r>
              <w:rPr>
                <w:rFonts w:hint="eastAsia" w:ascii="仿宋" w:hAnsi="仿宋" w:eastAsia="仿宋" w:cs="仿宋"/>
                <w:sz w:val="24"/>
                <w:szCs w:val="24"/>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14:paraId="4A70546D">
            <w:pPr>
              <w:spacing w:after="0" w:line="68" w:lineRule="atLeast"/>
              <w:rPr>
                <w:rFonts w:ascii="仿宋" w:hAnsi="仿宋" w:eastAsia="仿宋" w:cs="仿宋"/>
                <w:sz w:val="24"/>
                <w:szCs w:val="24"/>
              </w:rPr>
            </w:pPr>
            <w:r>
              <w:rPr>
                <w:rFonts w:hint="eastAsia" w:ascii="仿宋" w:hAnsi="仿宋" w:eastAsia="仿宋" w:cs="仿宋"/>
                <w:sz w:val="24"/>
                <w:szCs w:val="24"/>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68EFE0A8">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206B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14:paraId="53FB04D4">
            <w:pPr>
              <w:spacing w:after="0"/>
              <w:rPr>
                <w:rFonts w:ascii="仿宋" w:hAnsi="仿宋" w:eastAsia="仿宋" w:cs="仿宋"/>
                <w:sz w:val="24"/>
                <w:szCs w:val="24"/>
              </w:rPr>
            </w:pPr>
          </w:p>
        </w:tc>
        <w:tc>
          <w:tcPr>
            <w:tcW w:w="803" w:type="dxa"/>
            <w:vMerge w:val="continue"/>
            <w:tcBorders>
              <w:left w:val="single" w:color="000000" w:sz="4" w:space="0"/>
              <w:right w:val="single" w:color="000000" w:sz="4" w:space="0"/>
            </w:tcBorders>
            <w:vAlign w:val="center"/>
          </w:tcPr>
          <w:p w14:paraId="748BC146">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14D034F2">
            <w:pPr>
              <w:spacing w:after="0" w:line="68" w:lineRule="atLeast"/>
              <w:rPr>
                <w:rFonts w:ascii="仿宋" w:hAnsi="仿宋" w:eastAsia="仿宋" w:cs="仿宋"/>
                <w:sz w:val="24"/>
                <w:szCs w:val="24"/>
              </w:rPr>
            </w:pPr>
            <w:r>
              <w:rPr>
                <w:rFonts w:hint="eastAsia" w:ascii="仿宋" w:hAnsi="仿宋" w:eastAsia="仿宋" w:cs="仿宋"/>
                <w:sz w:val="24"/>
                <w:szCs w:val="24"/>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14:paraId="7E447A62">
            <w:pPr>
              <w:spacing w:after="0" w:line="68" w:lineRule="atLeast"/>
              <w:rPr>
                <w:rFonts w:ascii="仿宋" w:hAnsi="仿宋" w:eastAsia="仿宋" w:cs="仿宋"/>
                <w:sz w:val="24"/>
                <w:szCs w:val="24"/>
              </w:rPr>
            </w:pPr>
            <w:r>
              <w:rPr>
                <w:rFonts w:hint="eastAsia" w:ascii="仿宋" w:hAnsi="仿宋" w:eastAsia="仿宋" w:cs="仿宋"/>
                <w:sz w:val="24"/>
                <w:szCs w:val="24"/>
              </w:rPr>
              <w:t>部门年度重点工作实际完成数与交办或下达数的比率，用以反映部门对重点工作的办理落实程度。</w:t>
            </w:r>
          </w:p>
          <w:p w14:paraId="125028A9">
            <w:pPr>
              <w:spacing w:after="0" w:line="68" w:lineRule="atLeast"/>
              <w:rPr>
                <w:rFonts w:ascii="仿宋" w:hAnsi="仿宋" w:eastAsia="仿宋" w:cs="仿宋"/>
                <w:sz w:val="24"/>
                <w:szCs w:val="24"/>
              </w:rPr>
            </w:pPr>
            <w:r>
              <w:rPr>
                <w:rFonts w:hint="eastAsia" w:ascii="仿宋" w:hAnsi="仿宋" w:eastAsia="仿宋" w:cs="仿宋"/>
                <w:sz w:val="24"/>
                <w:szCs w:val="24"/>
              </w:rPr>
              <w:t>重点工作办结率=（重点工作实际完成数/交办或下达数）×100%。</w:t>
            </w:r>
          </w:p>
          <w:p w14:paraId="51F543D3">
            <w:pPr>
              <w:spacing w:after="0" w:line="68" w:lineRule="atLeast"/>
              <w:rPr>
                <w:rFonts w:ascii="仿宋" w:hAnsi="仿宋" w:eastAsia="仿宋" w:cs="仿宋"/>
                <w:sz w:val="24"/>
                <w:szCs w:val="24"/>
              </w:rPr>
            </w:pPr>
            <w:r>
              <w:rPr>
                <w:rFonts w:hint="eastAsia" w:ascii="仿宋" w:hAnsi="仿宋" w:eastAsia="仿宋" w:cs="仿宋"/>
                <w:sz w:val="24"/>
                <w:szCs w:val="24"/>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14:paraId="358D2359">
            <w:pPr>
              <w:spacing w:after="0" w:line="68" w:lineRule="atLeast"/>
              <w:rPr>
                <w:rFonts w:ascii="仿宋" w:hAnsi="仿宋" w:eastAsia="仿宋" w:cs="仿宋"/>
                <w:sz w:val="24"/>
                <w:szCs w:val="24"/>
              </w:rPr>
            </w:pPr>
            <w:r>
              <w:rPr>
                <w:rFonts w:hint="eastAsia" w:ascii="仿宋" w:hAnsi="仿宋" w:eastAsia="仿宋" w:cs="仿宋"/>
                <w:sz w:val="24"/>
                <w:szCs w:val="24"/>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398F5568">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16C78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33" w:type="dxa"/>
            <w:vMerge w:val="continue"/>
            <w:tcBorders>
              <w:left w:val="single" w:color="000000" w:sz="4" w:space="0"/>
              <w:bottom w:val="single" w:color="000000" w:sz="4" w:space="0"/>
              <w:right w:val="single" w:color="000000" w:sz="4" w:space="0"/>
            </w:tcBorders>
            <w:vAlign w:val="center"/>
          </w:tcPr>
          <w:p w14:paraId="5907886D">
            <w:pPr>
              <w:spacing w:after="0"/>
              <w:rPr>
                <w:rFonts w:ascii="仿宋" w:hAnsi="仿宋" w:eastAsia="仿宋" w:cs="仿宋"/>
                <w:sz w:val="24"/>
                <w:szCs w:val="24"/>
              </w:rPr>
            </w:pPr>
          </w:p>
        </w:tc>
        <w:tc>
          <w:tcPr>
            <w:tcW w:w="803" w:type="dxa"/>
            <w:vMerge w:val="continue"/>
            <w:tcBorders>
              <w:left w:val="single" w:color="000000" w:sz="4" w:space="0"/>
              <w:bottom w:val="single" w:color="000000" w:sz="4" w:space="0"/>
              <w:right w:val="single" w:color="000000" w:sz="4" w:space="0"/>
            </w:tcBorders>
            <w:vAlign w:val="center"/>
          </w:tcPr>
          <w:p w14:paraId="74321DCA">
            <w:pPr>
              <w:spacing w:after="0"/>
              <w:rPr>
                <w:rFonts w:ascii="仿宋" w:hAnsi="仿宋" w:eastAsia="仿宋" w:cs="仿宋"/>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14:paraId="4D055BA3">
            <w:pPr>
              <w:spacing w:after="0" w:line="68" w:lineRule="atLeast"/>
              <w:rPr>
                <w:rFonts w:ascii="仿宋" w:hAnsi="仿宋" w:eastAsia="仿宋" w:cs="仿宋"/>
                <w:sz w:val="24"/>
                <w:szCs w:val="24"/>
              </w:rPr>
            </w:pPr>
            <w:r>
              <w:rPr>
                <w:rFonts w:hint="eastAsia" w:ascii="仿宋" w:hAnsi="仿宋" w:eastAsia="仿宋" w:cs="仿宋"/>
                <w:sz w:val="24"/>
                <w:szCs w:val="24"/>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14:paraId="067EB816">
            <w:pPr>
              <w:spacing w:after="0" w:line="240" w:lineRule="exact"/>
              <w:rPr>
                <w:rFonts w:ascii="仿宋" w:hAnsi="仿宋" w:eastAsia="仿宋" w:cs="仿宋"/>
                <w:sz w:val="24"/>
                <w:szCs w:val="24"/>
              </w:rPr>
            </w:pPr>
            <w:r>
              <w:rPr>
                <w:rFonts w:hint="eastAsia" w:ascii="仿宋" w:hAnsi="仿宋" w:eastAsia="仿宋" w:cs="仿宋"/>
                <w:sz w:val="24"/>
                <w:szCs w:val="24"/>
              </w:rPr>
              <w:t>部门自评项目在所有项目中所占的份额，反映和评价部门对项目自评的重视程度。</w:t>
            </w:r>
          </w:p>
          <w:p w14:paraId="18A95882">
            <w:pPr>
              <w:spacing w:after="0" w:line="240" w:lineRule="exact"/>
              <w:rPr>
                <w:rFonts w:ascii="仿宋" w:hAnsi="仿宋" w:eastAsia="仿宋" w:cs="仿宋"/>
                <w:sz w:val="24"/>
                <w:szCs w:val="24"/>
              </w:rPr>
            </w:pPr>
            <w:r>
              <w:rPr>
                <w:rFonts w:hint="eastAsia" w:ascii="仿宋" w:hAnsi="仿宋" w:eastAsia="仿宋" w:cs="仿宋"/>
                <w:sz w:val="24"/>
                <w:szCs w:val="24"/>
              </w:rPr>
              <w:t>占比率=(自评项目资金量/项目支出资金量)×100%。</w:t>
            </w:r>
          </w:p>
          <w:p w14:paraId="160C68ED">
            <w:pPr>
              <w:spacing w:after="0" w:line="68" w:lineRule="atLeast"/>
              <w:rPr>
                <w:rFonts w:ascii="仿宋" w:hAnsi="仿宋" w:eastAsia="仿宋" w:cs="仿宋"/>
                <w:sz w:val="24"/>
                <w:szCs w:val="24"/>
              </w:rPr>
            </w:pPr>
            <w:r>
              <w:rPr>
                <w:rFonts w:hint="eastAsia" w:ascii="仿宋" w:hAnsi="仿宋" w:eastAsia="仿宋" w:cs="仿宋"/>
                <w:sz w:val="24"/>
                <w:szCs w:val="24"/>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14:paraId="5C6EF418">
            <w:pPr>
              <w:spacing w:after="0" w:line="68" w:lineRule="atLeast"/>
              <w:rPr>
                <w:rFonts w:ascii="仿宋" w:hAnsi="仿宋" w:eastAsia="仿宋" w:cs="仿宋"/>
                <w:sz w:val="24"/>
                <w:szCs w:val="24"/>
              </w:rPr>
            </w:pPr>
            <w:r>
              <w:rPr>
                <w:rFonts w:hint="eastAsia" w:ascii="仿宋" w:hAnsi="仿宋" w:eastAsia="仿宋" w:cs="仿宋"/>
                <w:sz w:val="24"/>
                <w:szCs w:val="24"/>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14:paraId="7A6081A4">
            <w:pPr>
              <w:spacing w:after="0" w:line="68" w:lineRule="atLeast"/>
              <w:rPr>
                <w:rFonts w:ascii="仿宋" w:hAnsi="仿宋" w:eastAsia="仿宋" w:cs="仿宋"/>
                <w:sz w:val="24"/>
                <w:szCs w:val="24"/>
              </w:rPr>
            </w:pPr>
          </w:p>
        </w:tc>
      </w:tr>
      <w:tr w14:paraId="731B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733" w:type="dxa"/>
            <w:vMerge w:val="restart"/>
            <w:tcBorders>
              <w:top w:val="single" w:color="000000" w:sz="4" w:space="0"/>
              <w:left w:val="single" w:color="000000" w:sz="4" w:space="0"/>
              <w:right w:val="single" w:color="000000" w:sz="4" w:space="0"/>
            </w:tcBorders>
            <w:vAlign w:val="center"/>
          </w:tcPr>
          <w:p w14:paraId="79427D82">
            <w:pPr>
              <w:spacing w:after="0" w:line="68" w:lineRule="atLeast"/>
              <w:rPr>
                <w:rFonts w:ascii="仿宋" w:hAnsi="仿宋" w:eastAsia="仿宋" w:cs="仿宋"/>
                <w:sz w:val="24"/>
                <w:szCs w:val="24"/>
              </w:rPr>
            </w:pPr>
          </w:p>
          <w:p w14:paraId="53BD19C5">
            <w:pPr>
              <w:spacing w:after="0" w:line="68" w:lineRule="atLeast"/>
              <w:rPr>
                <w:rFonts w:ascii="仿宋" w:hAnsi="仿宋" w:eastAsia="仿宋" w:cs="仿宋"/>
                <w:sz w:val="24"/>
                <w:szCs w:val="24"/>
              </w:rPr>
            </w:pPr>
          </w:p>
          <w:p w14:paraId="516A4EFA">
            <w:pPr>
              <w:spacing w:after="0" w:line="68" w:lineRule="atLeast"/>
              <w:rPr>
                <w:rFonts w:ascii="仿宋" w:hAnsi="仿宋" w:eastAsia="仿宋" w:cs="仿宋"/>
                <w:sz w:val="24"/>
                <w:szCs w:val="24"/>
              </w:rPr>
            </w:pPr>
          </w:p>
          <w:p w14:paraId="7F6180D8">
            <w:pPr>
              <w:spacing w:after="0" w:line="68" w:lineRule="atLeast"/>
              <w:rPr>
                <w:rFonts w:ascii="仿宋" w:hAnsi="仿宋" w:eastAsia="仿宋" w:cs="仿宋"/>
                <w:sz w:val="24"/>
                <w:szCs w:val="24"/>
              </w:rPr>
            </w:pPr>
          </w:p>
          <w:p w14:paraId="52E7A1B6">
            <w:pPr>
              <w:spacing w:after="0" w:line="68" w:lineRule="atLeast"/>
              <w:rPr>
                <w:rFonts w:ascii="仿宋" w:hAnsi="仿宋" w:eastAsia="仿宋" w:cs="仿宋"/>
                <w:sz w:val="24"/>
                <w:szCs w:val="24"/>
              </w:rPr>
            </w:pPr>
          </w:p>
          <w:p w14:paraId="14F5F75C">
            <w:pPr>
              <w:spacing w:after="0" w:line="68" w:lineRule="atLeast"/>
              <w:rPr>
                <w:rFonts w:ascii="仿宋" w:hAnsi="仿宋" w:eastAsia="仿宋" w:cs="仿宋"/>
                <w:sz w:val="24"/>
                <w:szCs w:val="24"/>
              </w:rPr>
            </w:pPr>
          </w:p>
          <w:p w14:paraId="54DF092D">
            <w:pPr>
              <w:spacing w:after="0" w:line="68" w:lineRule="atLeast"/>
              <w:rPr>
                <w:rFonts w:ascii="仿宋" w:hAnsi="仿宋" w:eastAsia="仿宋" w:cs="仿宋"/>
                <w:sz w:val="24"/>
                <w:szCs w:val="24"/>
              </w:rPr>
            </w:pPr>
          </w:p>
          <w:p w14:paraId="1F500DCC">
            <w:pPr>
              <w:spacing w:after="0" w:line="68" w:lineRule="atLeast"/>
              <w:rPr>
                <w:rFonts w:ascii="仿宋" w:hAnsi="仿宋" w:eastAsia="仿宋" w:cs="仿宋"/>
                <w:sz w:val="24"/>
                <w:szCs w:val="24"/>
              </w:rPr>
            </w:pPr>
            <w:r>
              <w:rPr>
                <w:rFonts w:hint="eastAsia" w:ascii="仿宋" w:hAnsi="仿宋" w:eastAsia="仿宋" w:cs="仿宋"/>
                <w:sz w:val="24"/>
                <w:szCs w:val="24"/>
              </w:rPr>
              <w:t>效果（15）</w:t>
            </w:r>
          </w:p>
          <w:p w14:paraId="0AF2A87B">
            <w:pPr>
              <w:spacing w:after="0" w:line="68" w:lineRule="atLeast"/>
              <w:rPr>
                <w:rFonts w:ascii="仿宋" w:hAnsi="仿宋" w:eastAsia="仿宋" w:cs="仿宋"/>
                <w:sz w:val="24"/>
                <w:szCs w:val="24"/>
              </w:rPr>
            </w:pPr>
          </w:p>
          <w:p w14:paraId="4641FA05">
            <w:pPr>
              <w:spacing w:after="0" w:line="68" w:lineRule="atLeast"/>
              <w:rPr>
                <w:rFonts w:ascii="仿宋" w:hAnsi="仿宋" w:eastAsia="仿宋" w:cs="仿宋"/>
                <w:sz w:val="24"/>
                <w:szCs w:val="24"/>
              </w:rPr>
            </w:pPr>
          </w:p>
          <w:p w14:paraId="2FC280AA">
            <w:pPr>
              <w:spacing w:after="0" w:line="68" w:lineRule="atLeast"/>
              <w:rPr>
                <w:rFonts w:ascii="仿宋" w:hAnsi="仿宋" w:eastAsia="仿宋" w:cs="仿宋"/>
                <w:sz w:val="24"/>
                <w:szCs w:val="24"/>
              </w:rPr>
            </w:pPr>
          </w:p>
          <w:p w14:paraId="4A17D9E7">
            <w:pPr>
              <w:spacing w:after="0" w:line="68" w:lineRule="atLeast"/>
              <w:rPr>
                <w:rFonts w:ascii="仿宋" w:hAnsi="仿宋" w:eastAsia="仿宋" w:cs="仿宋"/>
                <w:sz w:val="24"/>
                <w:szCs w:val="24"/>
              </w:rPr>
            </w:pPr>
          </w:p>
          <w:p w14:paraId="4DF3F829">
            <w:pPr>
              <w:spacing w:after="0" w:line="68" w:lineRule="atLeast"/>
              <w:rPr>
                <w:rFonts w:ascii="仿宋" w:hAnsi="仿宋" w:eastAsia="仿宋" w:cs="仿宋"/>
                <w:sz w:val="24"/>
                <w:szCs w:val="24"/>
              </w:rPr>
            </w:pPr>
          </w:p>
          <w:p w14:paraId="05AC7264">
            <w:pPr>
              <w:spacing w:after="0" w:line="68" w:lineRule="atLeast"/>
              <w:rPr>
                <w:rFonts w:ascii="仿宋" w:hAnsi="仿宋" w:eastAsia="仿宋" w:cs="仿宋"/>
                <w:sz w:val="24"/>
                <w:szCs w:val="24"/>
              </w:rPr>
            </w:pPr>
          </w:p>
          <w:p w14:paraId="6C5B9D9F">
            <w:pPr>
              <w:spacing w:after="0" w:line="68" w:lineRule="atLeast"/>
              <w:rPr>
                <w:rFonts w:ascii="仿宋" w:hAnsi="仿宋" w:eastAsia="仿宋" w:cs="仿宋"/>
                <w:sz w:val="24"/>
                <w:szCs w:val="24"/>
              </w:rPr>
            </w:pPr>
          </w:p>
          <w:p w14:paraId="22B04368">
            <w:pPr>
              <w:spacing w:after="0" w:line="68" w:lineRule="atLeast"/>
              <w:rPr>
                <w:rFonts w:ascii="仿宋" w:hAnsi="仿宋" w:eastAsia="仿宋" w:cs="仿宋"/>
                <w:sz w:val="24"/>
                <w:szCs w:val="24"/>
              </w:rPr>
            </w:pPr>
          </w:p>
          <w:p w14:paraId="010F5CD5">
            <w:pPr>
              <w:spacing w:after="0" w:line="68" w:lineRule="atLeast"/>
              <w:rPr>
                <w:rFonts w:ascii="仿宋" w:hAnsi="仿宋" w:eastAsia="仿宋" w:cs="仿宋"/>
                <w:sz w:val="24"/>
                <w:szCs w:val="24"/>
              </w:rPr>
            </w:pPr>
          </w:p>
          <w:p w14:paraId="606D88FD">
            <w:pPr>
              <w:spacing w:after="0" w:line="68" w:lineRule="atLeast"/>
              <w:rPr>
                <w:rFonts w:ascii="仿宋" w:hAnsi="仿宋" w:eastAsia="仿宋" w:cs="仿宋"/>
                <w:sz w:val="24"/>
                <w:szCs w:val="24"/>
              </w:rPr>
            </w:pPr>
          </w:p>
          <w:p w14:paraId="3F922EF6">
            <w:pPr>
              <w:spacing w:after="0" w:line="68" w:lineRule="atLeast"/>
              <w:rPr>
                <w:rFonts w:ascii="仿宋" w:hAnsi="仿宋" w:eastAsia="仿宋" w:cs="仿宋"/>
                <w:sz w:val="24"/>
                <w:szCs w:val="24"/>
              </w:rPr>
            </w:pPr>
          </w:p>
          <w:p w14:paraId="5AEAB21F">
            <w:pPr>
              <w:spacing w:after="0" w:line="68" w:lineRule="atLeast"/>
              <w:rPr>
                <w:rFonts w:ascii="仿宋" w:hAnsi="仿宋" w:eastAsia="仿宋" w:cs="仿宋"/>
                <w:sz w:val="24"/>
                <w:szCs w:val="24"/>
              </w:rPr>
            </w:pPr>
          </w:p>
          <w:p w14:paraId="16B87817">
            <w:pPr>
              <w:spacing w:after="0" w:line="68" w:lineRule="atLeast"/>
              <w:rPr>
                <w:rFonts w:ascii="仿宋" w:hAnsi="仿宋" w:eastAsia="仿宋" w:cs="仿宋"/>
                <w:sz w:val="24"/>
                <w:szCs w:val="24"/>
              </w:rPr>
            </w:pPr>
          </w:p>
          <w:p w14:paraId="67906B44">
            <w:pPr>
              <w:spacing w:after="0" w:line="68" w:lineRule="atLeast"/>
              <w:rPr>
                <w:rFonts w:ascii="仿宋" w:hAnsi="仿宋" w:eastAsia="仿宋" w:cs="仿宋"/>
                <w:sz w:val="24"/>
                <w:szCs w:val="24"/>
              </w:rPr>
            </w:pPr>
          </w:p>
          <w:p w14:paraId="07BAB766">
            <w:pPr>
              <w:spacing w:after="0" w:line="68" w:lineRule="atLeast"/>
              <w:rPr>
                <w:rFonts w:ascii="仿宋" w:hAnsi="仿宋" w:eastAsia="仿宋" w:cs="仿宋"/>
                <w:sz w:val="24"/>
                <w:szCs w:val="24"/>
              </w:rPr>
            </w:pPr>
          </w:p>
          <w:p w14:paraId="1F00FDD1">
            <w:pPr>
              <w:spacing w:after="0" w:line="68" w:lineRule="atLeast"/>
              <w:rPr>
                <w:rFonts w:ascii="仿宋" w:hAnsi="仿宋" w:eastAsia="仿宋" w:cs="仿宋"/>
                <w:sz w:val="24"/>
                <w:szCs w:val="24"/>
              </w:rPr>
            </w:pPr>
          </w:p>
          <w:p w14:paraId="69BB84F6">
            <w:pPr>
              <w:spacing w:after="0" w:line="68" w:lineRule="atLeast"/>
              <w:rPr>
                <w:rFonts w:ascii="仿宋" w:hAnsi="仿宋" w:eastAsia="仿宋" w:cs="仿宋"/>
                <w:sz w:val="24"/>
                <w:szCs w:val="24"/>
              </w:rPr>
            </w:pPr>
            <w:r>
              <w:rPr>
                <w:rFonts w:hint="eastAsia" w:ascii="仿宋" w:hAnsi="仿宋" w:eastAsia="仿宋" w:cs="仿宋"/>
                <w:sz w:val="24"/>
                <w:szCs w:val="24"/>
              </w:rPr>
              <w:t>效果（15）</w:t>
            </w:r>
          </w:p>
          <w:p w14:paraId="05974DFC">
            <w:pPr>
              <w:spacing w:after="0" w:line="68" w:lineRule="atLeast"/>
              <w:rPr>
                <w:rFonts w:ascii="仿宋" w:hAnsi="仿宋" w:eastAsia="仿宋" w:cs="仿宋"/>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1709FAE3">
            <w:pPr>
              <w:spacing w:after="0" w:line="68" w:lineRule="atLeast"/>
              <w:rPr>
                <w:rFonts w:ascii="仿宋" w:hAnsi="仿宋" w:eastAsia="仿宋" w:cs="仿宋"/>
                <w:sz w:val="24"/>
                <w:szCs w:val="24"/>
              </w:rPr>
            </w:pPr>
            <w:r>
              <w:rPr>
                <w:rFonts w:hint="eastAsia" w:ascii="仿宋" w:hAnsi="仿宋" w:eastAsia="仿宋" w:cs="仿宋"/>
                <w:sz w:val="24"/>
                <w:szCs w:val="24"/>
              </w:rPr>
              <w:t>监督发现问题</w:t>
            </w:r>
          </w:p>
          <w:p w14:paraId="4CCCA103">
            <w:pPr>
              <w:spacing w:after="0" w:line="68" w:lineRule="atLeast"/>
              <w:rPr>
                <w:rFonts w:ascii="仿宋" w:hAnsi="仿宋" w:eastAsia="仿宋" w:cs="仿宋"/>
                <w:sz w:val="24"/>
                <w:szCs w:val="24"/>
              </w:rPr>
            </w:pPr>
            <w:r>
              <w:rPr>
                <w:rFonts w:hint="eastAsia" w:ascii="仿宋" w:hAnsi="仿宋" w:eastAsia="仿宋" w:cs="仿宋"/>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5A790777">
            <w:pPr>
              <w:spacing w:after="0" w:line="68" w:lineRule="atLeast"/>
              <w:rPr>
                <w:rFonts w:ascii="仿宋" w:hAnsi="仿宋" w:eastAsia="仿宋" w:cs="仿宋"/>
                <w:sz w:val="24"/>
                <w:szCs w:val="24"/>
              </w:rPr>
            </w:pPr>
            <w:r>
              <w:rPr>
                <w:rFonts w:hint="eastAsia" w:ascii="仿宋" w:hAnsi="仿宋" w:eastAsia="仿宋" w:cs="仿宋"/>
                <w:sz w:val="24"/>
                <w:szCs w:val="24"/>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14:paraId="3CEFC5DD">
            <w:pPr>
              <w:spacing w:after="0" w:line="68" w:lineRule="atLeast"/>
              <w:rPr>
                <w:rFonts w:ascii="仿宋" w:hAnsi="仿宋" w:eastAsia="仿宋" w:cs="仿宋"/>
                <w:sz w:val="24"/>
                <w:szCs w:val="24"/>
              </w:rPr>
            </w:pPr>
            <w:r>
              <w:rPr>
                <w:rFonts w:hint="eastAsia" w:ascii="仿宋" w:hAnsi="仿宋" w:eastAsia="仿宋" w:cs="仿宋"/>
                <w:sz w:val="24"/>
                <w:szCs w:val="24"/>
              </w:rPr>
              <w:t>部门存在违规问题的资金数量占部门预算支出资金总额的比重，用以反映和考核部门预算资金管理使用的合法、合规情况。</w:t>
            </w:r>
          </w:p>
          <w:p w14:paraId="3CCDC843">
            <w:pPr>
              <w:spacing w:after="0" w:line="68" w:lineRule="atLeast"/>
              <w:rPr>
                <w:rFonts w:ascii="仿宋" w:hAnsi="仿宋" w:eastAsia="仿宋" w:cs="仿宋"/>
                <w:sz w:val="24"/>
                <w:szCs w:val="24"/>
              </w:rPr>
            </w:pPr>
            <w:r>
              <w:rPr>
                <w:rFonts w:hint="eastAsia" w:ascii="仿宋" w:hAnsi="仿宋" w:eastAsia="仿宋" w:cs="仿宋"/>
                <w:sz w:val="24"/>
                <w:szCs w:val="24"/>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6B9E72FB">
            <w:pPr>
              <w:spacing w:after="0" w:line="240" w:lineRule="exact"/>
              <w:rPr>
                <w:rFonts w:ascii="仿宋" w:hAnsi="仿宋" w:eastAsia="仿宋" w:cs="仿宋"/>
                <w:sz w:val="24"/>
                <w:szCs w:val="24"/>
              </w:rPr>
            </w:pPr>
            <w:r>
              <w:rPr>
                <w:rFonts w:hint="eastAsia" w:ascii="仿宋" w:hAnsi="仿宋" w:eastAsia="仿宋" w:cs="仿宋"/>
                <w:sz w:val="24"/>
                <w:szCs w:val="24"/>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14:paraId="3B03B159">
            <w:pPr>
              <w:spacing w:after="0" w:line="68" w:lineRule="atLeast"/>
              <w:rPr>
                <w:rFonts w:ascii="仿宋" w:hAnsi="仿宋" w:eastAsia="仿宋" w:cs="仿宋"/>
                <w:sz w:val="24"/>
                <w:szCs w:val="24"/>
              </w:rPr>
            </w:pPr>
            <w:r>
              <w:rPr>
                <w:rFonts w:hint="eastAsia" w:ascii="仿宋" w:hAnsi="仿宋" w:eastAsia="仿宋" w:cs="仿宋"/>
                <w:sz w:val="24"/>
                <w:szCs w:val="24"/>
              </w:rPr>
              <w:t> </w:t>
            </w:r>
          </w:p>
        </w:tc>
      </w:tr>
      <w:tr w14:paraId="2BBC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733" w:type="dxa"/>
            <w:vMerge w:val="continue"/>
            <w:tcBorders>
              <w:left w:val="single" w:color="000000" w:sz="4" w:space="0"/>
              <w:right w:val="single" w:color="000000" w:sz="4" w:space="0"/>
            </w:tcBorders>
            <w:vAlign w:val="center"/>
          </w:tcPr>
          <w:p w14:paraId="3C695EA4">
            <w:pPr>
              <w:spacing w:after="0" w:line="68" w:lineRule="atLeast"/>
              <w:rPr>
                <w:rFonts w:ascii="仿宋" w:hAnsi="仿宋" w:eastAsia="仿宋" w:cs="仿宋"/>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2F33AA32">
            <w:pPr>
              <w:spacing w:after="0" w:line="68" w:lineRule="atLeast"/>
              <w:rPr>
                <w:rFonts w:ascii="仿宋" w:hAnsi="仿宋" w:eastAsia="仿宋" w:cs="仿宋"/>
                <w:sz w:val="24"/>
                <w:szCs w:val="24"/>
              </w:rPr>
            </w:pPr>
            <w:r>
              <w:rPr>
                <w:rFonts w:hint="eastAsia" w:ascii="仿宋" w:hAnsi="仿宋" w:eastAsia="仿宋" w:cs="仿宋"/>
                <w:sz w:val="24"/>
                <w:szCs w:val="24"/>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14:paraId="16987DC0">
            <w:pPr>
              <w:spacing w:after="0" w:line="68" w:lineRule="atLeast"/>
              <w:rPr>
                <w:rFonts w:ascii="仿宋" w:hAnsi="仿宋" w:eastAsia="仿宋" w:cs="仿宋"/>
                <w:sz w:val="24"/>
                <w:szCs w:val="24"/>
              </w:rPr>
            </w:pPr>
            <w:r>
              <w:rPr>
                <w:rFonts w:hint="eastAsia" w:ascii="仿宋" w:hAnsi="仿宋" w:eastAsia="仿宋" w:cs="仿宋"/>
                <w:bCs/>
                <w:color w:val="000000"/>
                <w:sz w:val="24"/>
                <w:szCs w:val="24"/>
              </w:rPr>
              <w:t>部门预算绩效管理考核评价</w:t>
            </w:r>
            <w:r>
              <w:rPr>
                <w:rFonts w:hint="eastAsia" w:ascii="仿宋" w:hAnsi="仿宋" w:eastAsia="仿宋" w:cs="仿宋"/>
                <w:bCs/>
                <w:sz w:val="24"/>
                <w:szCs w:val="24"/>
              </w:rPr>
              <w:t>（5）</w:t>
            </w:r>
          </w:p>
        </w:tc>
        <w:tc>
          <w:tcPr>
            <w:tcW w:w="6911" w:type="dxa"/>
            <w:tcBorders>
              <w:top w:val="single" w:color="000000" w:sz="4" w:space="0"/>
              <w:left w:val="single" w:color="auto" w:sz="4" w:space="0"/>
              <w:bottom w:val="single" w:color="000000" w:sz="4" w:space="0"/>
              <w:right w:val="single" w:color="auto" w:sz="4" w:space="0"/>
            </w:tcBorders>
            <w:vAlign w:val="center"/>
          </w:tcPr>
          <w:p w14:paraId="2EC02945">
            <w:pPr>
              <w:spacing w:after="0" w:line="240" w:lineRule="exact"/>
              <w:rPr>
                <w:rFonts w:ascii="仿宋" w:hAnsi="仿宋" w:eastAsia="仿宋" w:cs="仿宋"/>
                <w:sz w:val="24"/>
                <w:szCs w:val="24"/>
              </w:rPr>
            </w:pPr>
            <w:r>
              <w:rPr>
                <w:rFonts w:hint="eastAsia" w:ascii="仿宋" w:hAnsi="仿宋" w:eastAsia="仿宋" w:cs="仿宋"/>
                <w:color w:val="000000"/>
                <w:sz w:val="24"/>
                <w:szCs w:val="24"/>
              </w:rPr>
              <w:t>财政部门对部门开展预算绩效管理工作的评价结果，用以反映部门对预算绩效管理工作的重视程度和取得的成效。</w:t>
            </w:r>
          </w:p>
          <w:p w14:paraId="7663E64E">
            <w:pPr>
              <w:spacing w:after="0" w:line="240" w:lineRule="exact"/>
              <w:rPr>
                <w:rFonts w:ascii="仿宋" w:hAnsi="仿宋" w:eastAsia="仿宋" w:cs="仿宋"/>
                <w:sz w:val="24"/>
                <w:szCs w:val="24"/>
              </w:rPr>
            </w:pPr>
            <w:r>
              <w:rPr>
                <w:rFonts w:hint="eastAsia" w:ascii="仿宋" w:hAnsi="仿宋" w:eastAsia="仿宋" w:cs="仿宋"/>
                <w:color w:val="000000"/>
                <w:sz w:val="24"/>
                <w:szCs w:val="24"/>
              </w:rPr>
              <w:t>1.财政部门对部门绩效管理工作开展情况进行核查评价，包括绩效目标管理、绩效执行监控、绩效自评和评价结果应用等情况，按百分制。</w:t>
            </w:r>
          </w:p>
          <w:p w14:paraId="224C402D">
            <w:pPr>
              <w:spacing w:after="0" w:line="68" w:lineRule="atLeast"/>
              <w:rPr>
                <w:rFonts w:ascii="仿宋" w:hAnsi="仿宋" w:eastAsia="仿宋" w:cs="仿宋"/>
                <w:sz w:val="24"/>
                <w:szCs w:val="24"/>
              </w:rPr>
            </w:pPr>
            <w:r>
              <w:rPr>
                <w:rFonts w:hint="eastAsia" w:ascii="仿宋" w:hAnsi="仿宋" w:eastAsia="仿宋" w:cs="仿宋"/>
                <w:color w:val="000000"/>
                <w:sz w:val="24"/>
                <w:szCs w:val="24"/>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14:paraId="37CB393C">
            <w:pPr>
              <w:spacing w:after="0" w:line="240" w:lineRule="exact"/>
              <w:rPr>
                <w:rFonts w:ascii="仿宋" w:hAnsi="仿宋" w:eastAsia="仿宋" w:cs="仿宋"/>
                <w:sz w:val="24"/>
                <w:szCs w:val="24"/>
              </w:rPr>
            </w:pPr>
            <w:r>
              <w:rPr>
                <w:rFonts w:hint="eastAsia" w:ascii="仿宋" w:hAnsi="仿宋" w:eastAsia="仿宋" w:cs="仿宋"/>
                <w:color w:val="000000"/>
                <w:sz w:val="24"/>
                <w:szCs w:val="24"/>
              </w:rPr>
              <w:t>综合得分=（部门绩效管理工作评价结果/100）*5分</w:t>
            </w:r>
          </w:p>
          <w:p w14:paraId="268A8FA2">
            <w:pPr>
              <w:spacing w:after="0" w:line="68" w:lineRule="atLeast"/>
              <w:rPr>
                <w:rFonts w:ascii="仿宋" w:hAnsi="仿宋" w:eastAsia="仿宋" w:cs="仿宋"/>
                <w:sz w:val="24"/>
                <w:szCs w:val="24"/>
              </w:rPr>
            </w:pPr>
            <w:r>
              <w:rPr>
                <w:rFonts w:hint="eastAsia" w:ascii="仿宋" w:hAnsi="仿宋" w:eastAsia="仿宋" w:cs="仿宋"/>
                <w:sz w:val="24"/>
                <w:szCs w:val="24"/>
              </w:rPr>
              <w:t> </w:t>
            </w:r>
          </w:p>
        </w:tc>
        <w:tc>
          <w:tcPr>
            <w:tcW w:w="1090" w:type="dxa"/>
            <w:tcBorders>
              <w:top w:val="single" w:color="000000" w:sz="4" w:space="0"/>
              <w:left w:val="single" w:color="auto" w:sz="4" w:space="0"/>
              <w:bottom w:val="single" w:color="000000" w:sz="4" w:space="0"/>
              <w:right w:val="single" w:color="000000" w:sz="4" w:space="0"/>
            </w:tcBorders>
            <w:vAlign w:val="center"/>
          </w:tcPr>
          <w:p w14:paraId="04BAD855">
            <w:pPr>
              <w:spacing w:after="0" w:line="68" w:lineRule="atLeast"/>
              <w:rPr>
                <w:rFonts w:ascii="仿宋" w:hAnsi="仿宋" w:eastAsia="仿宋" w:cs="仿宋"/>
                <w:sz w:val="24"/>
                <w:szCs w:val="24"/>
              </w:rPr>
            </w:pPr>
          </w:p>
        </w:tc>
      </w:tr>
      <w:tr w14:paraId="3490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14:paraId="77F50912">
            <w:pPr>
              <w:spacing w:after="0"/>
              <w:rPr>
                <w:rFonts w:ascii="仿宋" w:hAnsi="仿宋" w:eastAsia="仿宋" w:cs="仿宋"/>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5DF692E2">
            <w:pPr>
              <w:spacing w:after="0" w:line="68" w:lineRule="atLeast"/>
              <w:rPr>
                <w:rFonts w:ascii="仿宋" w:hAnsi="仿宋" w:eastAsia="仿宋" w:cs="仿宋"/>
                <w:sz w:val="24"/>
                <w:szCs w:val="24"/>
              </w:rPr>
            </w:pPr>
            <w:r>
              <w:rPr>
                <w:rFonts w:hint="eastAsia" w:ascii="仿宋" w:hAnsi="仿宋" w:eastAsia="仿宋" w:cs="仿宋"/>
                <w:sz w:val="24"/>
                <w:szCs w:val="24"/>
              </w:rPr>
              <w:t>评价结果应用</w:t>
            </w:r>
          </w:p>
          <w:p w14:paraId="0EB46D84">
            <w:pPr>
              <w:spacing w:after="0" w:line="68" w:lineRule="atLeast"/>
              <w:rPr>
                <w:rFonts w:ascii="仿宋" w:hAnsi="仿宋" w:eastAsia="仿宋" w:cs="仿宋"/>
                <w:sz w:val="24"/>
                <w:szCs w:val="24"/>
              </w:rPr>
            </w:pPr>
            <w:r>
              <w:rPr>
                <w:rFonts w:hint="eastAsia" w:ascii="仿宋" w:hAnsi="仿宋" w:eastAsia="仿宋" w:cs="仿宋"/>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1342C5E7">
            <w:pPr>
              <w:spacing w:after="0" w:line="68" w:lineRule="atLeast"/>
              <w:rPr>
                <w:rFonts w:ascii="仿宋" w:hAnsi="仿宋" w:eastAsia="仿宋" w:cs="仿宋"/>
                <w:sz w:val="24"/>
                <w:szCs w:val="24"/>
              </w:rPr>
            </w:pPr>
            <w:r>
              <w:rPr>
                <w:rFonts w:hint="eastAsia" w:ascii="仿宋" w:hAnsi="仿宋" w:eastAsia="仿宋" w:cs="仿宋"/>
                <w:sz w:val="24"/>
                <w:szCs w:val="24"/>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14:paraId="5726B88C">
            <w:pPr>
              <w:spacing w:after="0" w:line="68" w:lineRule="atLeast"/>
              <w:rPr>
                <w:rFonts w:ascii="仿宋" w:hAnsi="仿宋" w:eastAsia="仿宋" w:cs="仿宋"/>
                <w:sz w:val="24"/>
                <w:szCs w:val="24"/>
              </w:rPr>
            </w:pPr>
            <w:r>
              <w:rPr>
                <w:rFonts w:hint="eastAsia" w:ascii="仿宋" w:hAnsi="仿宋" w:eastAsia="仿宋" w:cs="仿宋"/>
                <w:sz w:val="24"/>
                <w:szCs w:val="24"/>
              </w:rPr>
              <w:t>部门应用绩效评价结果的项目数占绩效评价项目数的比重，用以反映和考核部门绩效评价结果的利用水平和程度。</w:t>
            </w:r>
          </w:p>
          <w:p w14:paraId="2EA50428">
            <w:pPr>
              <w:spacing w:after="0" w:line="68" w:lineRule="atLeast"/>
              <w:rPr>
                <w:rFonts w:ascii="仿宋" w:hAnsi="仿宋" w:eastAsia="仿宋" w:cs="仿宋"/>
                <w:sz w:val="24"/>
                <w:szCs w:val="24"/>
              </w:rPr>
            </w:pPr>
            <w:r>
              <w:rPr>
                <w:rFonts w:hint="eastAsia" w:ascii="仿宋" w:hAnsi="仿宋" w:eastAsia="仿宋" w:cs="仿宋"/>
                <w:sz w:val="24"/>
                <w:szCs w:val="24"/>
              </w:rPr>
              <w:t>应用率=应用绩效评价结果的项目数量/部门实施绩效评价项目数量×100%。</w:t>
            </w:r>
          </w:p>
          <w:p w14:paraId="448AA176">
            <w:pPr>
              <w:spacing w:after="0" w:line="68" w:lineRule="atLeast"/>
              <w:rPr>
                <w:rFonts w:ascii="仿宋" w:hAnsi="仿宋" w:eastAsia="仿宋" w:cs="仿宋"/>
                <w:sz w:val="24"/>
                <w:szCs w:val="24"/>
              </w:rPr>
            </w:pPr>
            <w:r>
              <w:rPr>
                <w:rFonts w:hint="eastAsia" w:ascii="仿宋" w:hAnsi="仿宋" w:eastAsia="仿宋" w:cs="仿宋"/>
                <w:sz w:val="24"/>
                <w:szCs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14:paraId="19757EA4">
            <w:pPr>
              <w:spacing w:after="0" w:line="240" w:lineRule="exact"/>
              <w:rPr>
                <w:rFonts w:ascii="仿宋" w:hAnsi="仿宋" w:eastAsia="仿宋" w:cs="仿宋"/>
                <w:sz w:val="24"/>
                <w:szCs w:val="24"/>
              </w:rPr>
            </w:pPr>
            <w:r>
              <w:rPr>
                <w:rFonts w:hint="eastAsia" w:ascii="仿宋" w:hAnsi="仿宋" w:eastAsia="仿宋" w:cs="仿宋"/>
                <w:sz w:val="24"/>
                <w:szCs w:val="24"/>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14:paraId="1D49D9BC">
            <w:pPr>
              <w:spacing w:after="0" w:line="68" w:lineRule="atLeast"/>
              <w:rPr>
                <w:rFonts w:ascii="仿宋" w:hAnsi="仿宋" w:eastAsia="仿宋" w:cs="仿宋"/>
                <w:sz w:val="24"/>
                <w:szCs w:val="24"/>
              </w:rPr>
            </w:pPr>
          </w:p>
        </w:tc>
      </w:tr>
      <w:tr w14:paraId="62A4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14:paraId="702E7560">
            <w:pPr>
              <w:spacing w:after="0"/>
              <w:rPr>
                <w:rFonts w:ascii="仿宋" w:hAnsi="仿宋" w:eastAsia="仿宋" w:cs="仿宋"/>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1B536378">
            <w:pPr>
              <w:spacing w:after="0" w:line="68" w:lineRule="atLeast"/>
              <w:rPr>
                <w:rFonts w:ascii="仿宋" w:hAnsi="仿宋" w:eastAsia="仿宋" w:cs="仿宋"/>
                <w:sz w:val="24"/>
                <w:szCs w:val="24"/>
              </w:rPr>
            </w:pPr>
            <w:r>
              <w:rPr>
                <w:rFonts w:hint="eastAsia" w:ascii="仿宋" w:hAnsi="仿宋" w:eastAsia="仿宋" w:cs="仿宋"/>
                <w:sz w:val="24"/>
                <w:szCs w:val="24"/>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14:paraId="19245D8B">
            <w:pPr>
              <w:spacing w:after="0" w:line="68" w:lineRule="atLeast"/>
              <w:rPr>
                <w:rFonts w:ascii="仿宋" w:hAnsi="仿宋" w:eastAsia="仿宋" w:cs="仿宋"/>
                <w:sz w:val="24"/>
                <w:szCs w:val="24"/>
              </w:rPr>
            </w:pPr>
            <w:r>
              <w:rPr>
                <w:rFonts w:hint="eastAsia" w:ascii="仿宋" w:hAnsi="仿宋" w:eastAsia="仿宋" w:cs="仿宋"/>
                <w:sz w:val="24"/>
                <w:szCs w:val="24"/>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14:paraId="06A51005">
            <w:pPr>
              <w:spacing w:after="0" w:line="68" w:lineRule="atLeast"/>
              <w:rPr>
                <w:rFonts w:ascii="仿宋" w:hAnsi="仿宋" w:eastAsia="仿宋" w:cs="仿宋"/>
                <w:sz w:val="24"/>
                <w:szCs w:val="24"/>
              </w:rPr>
            </w:pPr>
            <w:r>
              <w:rPr>
                <w:rFonts w:hint="eastAsia" w:ascii="仿宋" w:hAnsi="仿宋" w:eastAsia="仿宋" w:cs="仿宋"/>
                <w:sz w:val="24"/>
                <w:szCs w:val="24"/>
              </w:rPr>
              <w:t>部门将绩效结果主动对外公开、预算绩效管理工作开展情况向同级政府、人大等部门报告，用以反映和考核部门在结果应用方面的创新情况。</w:t>
            </w:r>
          </w:p>
          <w:p w14:paraId="754CC759">
            <w:pPr>
              <w:spacing w:after="0" w:line="68" w:lineRule="atLeast"/>
              <w:rPr>
                <w:rFonts w:ascii="仿宋" w:hAnsi="仿宋" w:eastAsia="仿宋" w:cs="仿宋"/>
                <w:sz w:val="24"/>
                <w:szCs w:val="24"/>
              </w:rPr>
            </w:pPr>
            <w:r>
              <w:rPr>
                <w:rFonts w:hint="eastAsia" w:ascii="仿宋" w:hAnsi="仿宋" w:eastAsia="仿宋" w:cs="仿宋"/>
                <w:sz w:val="24"/>
                <w:szCs w:val="24"/>
              </w:rPr>
              <w:t>评价要点：</w:t>
            </w:r>
          </w:p>
          <w:p w14:paraId="11EE7856">
            <w:pPr>
              <w:spacing w:after="0" w:line="68" w:lineRule="atLeast"/>
              <w:rPr>
                <w:rFonts w:ascii="仿宋" w:hAnsi="仿宋" w:eastAsia="仿宋" w:cs="仿宋"/>
                <w:sz w:val="24"/>
                <w:szCs w:val="24"/>
              </w:rPr>
            </w:pPr>
            <w:r>
              <w:rPr>
                <w:rFonts w:hint="eastAsia" w:ascii="仿宋" w:hAnsi="仿宋" w:eastAsia="仿宋" w:cs="仿宋"/>
                <w:sz w:val="24"/>
                <w:szCs w:val="24"/>
              </w:rPr>
              <w:t>1.部门是否按要求对社会公开绩效评价结果。</w:t>
            </w:r>
          </w:p>
          <w:p w14:paraId="19E0334F">
            <w:pPr>
              <w:spacing w:after="0" w:line="68" w:lineRule="atLeast"/>
              <w:rPr>
                <w:rFonts w:ascii="仿宋" w:hAnsi="仿宋" w:eastAsia="仿宋" w:cs="仿宋"/>
                <w:sz w:val="24"/>
                <w:szCs w:val="24"/>
              </w:rPr>
            </w:pPr>
            <w:r>
              <w:rPr>
                <w:rFonts w:hint="eastAsia" w:ascii="仿宋" w:hAnsi="仿宋" w:eastAsia="仿宋" w:cs="仿宋"/>
                <w:sz w:val="24"/>
                <w:szCs w:val="24"/>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14:paraId="7DA74F75">
            <w:pPr>
              <w:spacing w:after="0" w:line="240" w:lineRule="exact"/>
              <w:rPr>
                <w:rFonts w:ascii="仿宋" w:hAnsi="仿宋" w:eastAsia="仿宋" w:cs="仿宋"/>
                <w:sz w:val="24"/>
                <w:szCs w:val="24"/>
              </w:rPr>
            </w:pPr>
            <w:r>
              <w:rPr>
                <w:rFonts w:hint="eastAsia" w:ascii="仿宋" w:hAnsi="仿宋" w:eastAsia="仿宋" w:cs="仿宋"/>
                <w:sz w:val="24"/>
                <w:szCs w:val="24"/>
              </w:rPr>
              <w:t>全部符合（1分）；</w:t>
            </w:r>
          </w:p>
          <w:p w14:paraId="5919958D">
            <w:pPr>
              <w:spacing w:after="0" w:line="240" w:lineRule="exact"/>
              <w:rPr>
                <w:rFonts w:ascii="仿宋" w:hAnsi="仿宋" w:eastAsia="仿宋" w:cs="仿宋"/>
                <w:sz w:val="24"/>
                <w:szCs w:val="24"/>
              </w:rPr>
            </w:pPr>
            <w:r>
              <w:rPr>
                <w:rFonts w:hint="eastAsia" w:ascii="仿宋" w:hAnsi="仿宋" w:eastAsia="仿宋" w:cs="仿宋"/>
                <w:sz w:val="24"/>
                <w:szCs w:val="24"/>
              </w:rPr>
              <w:t>符合其中两项（0.5分）</w:t>
            </w:r>
          </w:p>
          <w:p w14:paraId="5541F3B5">
            <w:pPr>
              <w:spacing w:after="0" w:line="240" w:lineRule="exact"/>
              <w:rPr>
                <w:rFonts w:ascii="仿宋" w:hAnsi="仿宋" w:eastAsia="仿宋" w:cs="仿宋"/>
                <w:sz w:val="24"/>
                <w:szCs w:val="24"/>
              </w:rPr>
            </w:pPr>
            <w:r>
              <w:rPr>
                <w:rFonts w:hint="eastAsia" w:ascii="仿宋" w:hAnsi="仿宋" w:eastAsia="仿宋" w:cs="仿宋"/>
                <w:sz w:val="24"/>
                <w:szCs w:val="24"/>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65AA9704">
            <w:pPr>
              <w:spacing w:after="0" w:line="68" w:lineRule="atLeast"/>
              <w:rPr>
                <w:rFonts w:ascii="仿宋" w:hAnsi="仿宋" w:eastAsia="仿宋" w:cs="仿宋"/>
                <w:sz w:val="24"/>
                <w:szCs w:val="24"/>
              </w:rPr>
            </w:pPr>
          </w:p>
        </w:tc>
      </w:tr>
      <w:tr w14:paraId="1B6D7461">
        <w:tblPrEx>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14:paraId="325DD2E9">
            <w:pPr>
              <w:spacing w:after="0"/>
              <w:rPr>
                <w:rFonts w:ascii="仿宋" w:hAnsi="仿宋" w:eastAsia="仿宋" w:cs="仿宋"/>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14:paraId="60ECF2E4">
            <w:pPr>
              <w:spacing w:after="0" w:line="68" w:lineRule="atLeast"/>
              <w:rPr>
                <w:rFonts w:ascii="仿宋" w:hAnsi="仿宋" w:eastAsia="仿宋" w:cs="仿宋"/>
                <w:sz w:val="24"/>
                <w:szCs w:val="24"/>
              </w:rPr>
            </w:pPr>
            <w:r>
              <w:rPr>
                <w:rFonts w:hint="eastAsia" w:ascii="仿宋" w:hAnsi="仿宋" w:eastAsia="仿宋" w:cs="仿宋"/>
                <w:sz w:val="24"/>
                <w:szCs w:val="24"/>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14:paraId="5B74C0B3">
            <w:pPr>
              <w:spacing w:after="0" w:line="68" w:lineRule="atLeast"/>
              <w:rPr>
                <w:rFonts w:ascii="仿宋" w:hAnsi="仿宋" w:eastAsia="仿宋" w:cs="仿宋"/>
                <w:sz w:val="24"/>
                <w:szCs w:val="24"/>
              </w:rPr>
            </w:pPr>
            <w:r>
              <w:rPr>
                <w:rFonts w:hint="eastAsia" w:ascii="仿宋" w:hAnsi="仿宋" w:eastAsia="仿宋" w:cs="仿宋"/>
                <w:sz w:val="24"/>
                <w:szCs w:val="24"/>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14:paraId="372EAACB">
            <w:pPr>
              <w:spacing w:after="0" w:line="68" w:lineRule="atLeast"/>
              <w:rPr>
                <w:rFonts w:ascii="仿宋" w:hAnsi="仿宋" w:eastAsia="仿宋" w:cs="仿宋"/>
                <w:sz w:val="24"/>
                <w:szCs w:val="24"/>
              </w:rPr>
            </w:pPr>
            <w:r>
              <w:rPr>
                <w:rFonts w:hint="eastAsia" w:ascii="仿宋" w:hAnsi="仿宋" w:eastAsia="仿宋" w:cs="仿宋"/>
                <w:sz w:val="24"/>
                <w:szCs w:val="24"/>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14:paraId="52A152CB">
            <w:pPr>
              <w:spacing w:after="0" w:line="240" w:lineRule="exact"/>
              <w:rPr>
                <w:rFonts w:ascii="仿宋" w:hAnsi="仿宋" w:eastAsia="仿宋" w:cs="仿宋"/>
                <w:sz w:val="24"/>
                <w:szCs w:val="24"/>
              </w:rPr>
            </w:pPr>
            <w:r>
              <w:rPr>
                <w:rFonts w:hint="eastAsia" w:ascii="仿宋" w:hAnsi="仿宋" w:eastAsia="仿宋" w:cs="仿宋"/>
                <w:sz w:val="24"/>
                <w:szCs w:val="24"/>
              </w:rPr>
              <w:t>按照满意度调查的优秀、良好、合格、不合格给予该项指标打分：</w:t>
            </w:r>
          </w:p>
          <w:p w14:paraId="55074CBC">
            <w:pPr>
              <w:spacing w:after="0" w:line="68" w:lineRule="atLeast"/>
              <w:rPr>
                <w:rFonts w:ascii="仿宋" w:hAnsi="仿宋" w:eastAsia="仿宋" w:cs="仿宋"/>
                <w:sz w:val="24"/>
                <w:szCs w:val="24"/>
              </w:rPr>
            </w:pPr>
            <w:r>
              <w:rPr>
                <w:rFonts w:hint="eastAsia" w:ascii="仿宋" w:hAnsi="仿宋" w:eastAsia="仿宋" w:cs="仿宋"/>
                <w:sz w:val="24"/>
                <w:szCs w:val="24"/>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14:paraId="64D48690">
            <w:pPr>
              <w:spacing w:after="0" w:line="68" w:lineRule="atLeast"/>
              <w:rPr>
                <w:rFonts w:ascii="仿宋" w:hAnsi="仿宋" w:eastAsia="仿宋" w:cs="仿宋"/>
                <w:sz w:val="24"/>
                <w:szCs w:val="24"/>
              </w:rPr>
            </w:pPr>
          </w:p>
        </w:tc>
      </w:tr>
      <w:tr w14:paraId="1B41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3" w:type="dxa"/>
            <w:tcBorders>
              <w:left w:val="single" w:color="000000" w:sz="4" w:space="0"/>
              <w:right w:val="single" w:color="000000" w:sz="4" w:space="0"/>
            </w:tcBorders>
            <w:vAlign w:val="center"/>
          </w:tcPr>
          <w:p w14:paraId="50872F0B">
            <w:pPr>
              <w:spacing w:after="0"/>
              <w:rPr>
                <w:rFonts w:ascii="仿宋" w:hAnsi="仿宋" w:eastAsia="仿宋" w:cs="仿宋"/>
                <w:sz w:val="24"/>
                <w:szCs w:val="24"/>
              </w:rPr>
            </w:pPr>
            <w:r>
              <w:rPr>
                <w:rFonts w:hint="eastAsia" w:ascii="仿宋" w:hAnsi="仿宋" w:eastAsia="仿宋" w:cs="仿宋"/>
                <w:sz w:val="24"/>
                <w:szCs w:val="24"/>
              </w:rPr>
              <w:t>小计</w:t>
            </w:r>
          </w:p>
        </w:tc>
        <w:tc>
          <w:tcPr>
            <w:tcW w:w="803" w:type="dxa"/>
            <w:tcBorders>
              <w:top w:val="single" w:color="auto" w:sz="4" w:space="0"/>
              <w:left w:val="single" w:color="000000" w:sz="4" w:space="0"/>
              <w:bottom w:val="single" w:color="auto" w:sz="4" w:space="0"/>
              <w:right w:val="single" w:color="000000" w:sz="4" w:space="0"/>
            </w:tcBorders>
            <w:vAlign w:val="center"/>
          </w:tcPr>
          <w:p w14:paraId="34ADD489">
            <w:pPr>
              <w:spacing w:after="0" w:line="68" w:lineRule="atLeast"/>
              <w:rPr>
                <w:rFonts w:ascii="仿宋" w:hAnsi="仿宋" w:eastAsia="仿宋" w:cs="仿宋"/>
                <w:sz w:val="24"/>
                <w:szCs w:val="24"/>
              </w:rPr>
            </w:pPr>
            <w:r>
              <w:rPr>
                <w:rFonts w:hint="eastAsia" w:ascii="仿宋" w:hAnsi="仿宋" w:eastAsia="仿宋" w:cs="仿宋"/>
                <w:sz w:val="24"/>
                <w:szCs w:val="24"/>
              </w:rPr>
              <w:t>100</w:t>
            </w:r>
          </w:p>
        </w:tc>
        <w:tc>
          <w:tcPr>
            <w:tcW w:w="1182" w:type="dxa"/>
            <w:tcBorders>
              <w:top w:val="single" w:color="000000" w:sz="4" w:space="0"/>
              <w:left w:val="single" w:color="000000" w:sz="4" w:space="0"/>
              <w:bottom w:val="single" w:color="000000" w:sz="4" w:space="0"/>
              <w:right w:val="single" w:color="auto" w:sz="4" w:space="0"/>
            </w:tcBorders>
            <w:vAlign w:val="center"/>
          </w:tcPr>
          <w:p w14:paraId="14FC777E">
            <w:pPr>
              <w:spacing w:after="0" w:line="68" w:lineRule="atLeast"/>
              <w:rPr>
                <w:rFonts w:ascii="仿宋" w:hAnsi="仿宋" w:eastAsia="仿宋" w:cs="仿宋"/>
                <w:sz w:val="24"/>
                <w:szCs w:val="24"/>
              </w:rPr>
            </w:pPr>
          </w:p>
        </w:tc>
        <w:tc>
          <w:tcPr>
            <w:tcW w:w="6911" w:type="dxa"/>
            <w:tcBorders>
              <w:top w:val="single" w:color="000000" w:sz="4" w:space="0"/>
              <w:left w:val="single" w:color="auto" w:sz="4" w:space="0"/>
              <w:bottom w:val="single" w:color="000000" w:sz="4" w:space="0"/>
              <w:right w:val="single" w:color="auto" w:sz="4" w:space="0"/>
            </w:tcBorders>
            <w:vAlign w:val="center"/>
          </w:tcPr>
          <w:p w14:paraId="143FAD33">
            <w:pPr>
              <w:spacing w:after="0" w:line="68" w:lineRule="atLeast"/>
              <w:rPr>
                <w:rFonts w:ascii="仿宋" w:hAnsi="仿宋" w:eastAsia="仿宋" w:cs="仿宋"/>
                <w:sz w:val="24"/>
                <w:szCs w:val="24"/>
              </w:rPr>
            </w:pPr>
          </w:p>
        </w:tc>
        <w:tc>
          <w:tcPr>
            <w:tcW w:w="3423" w:type="dxa"/>
            <w:tcBorders>
              <w:top w:val="single" w:color="000000" w:sz="4" w:space="0"/>
              <w:left w:val="single" w:color="auto" w:sz="4" w:space="0"/>
              <w:bottom w:val="single" w:color="000000" w:sz="4" w:space="0"/>
              <w:right w:val="single" w:color="auto" w:sz="4" w:space="0"/>
            </w:tcBorders>
            <w:vAlign w:val="center"/>
          </w:tcPr>
          <w:p w14:paraId="36727374">
            <w:pPr>
              <w:spacing w:after="0" w:line="68" w:lineRule="atLeast"/>
              <w:rPr>
                <w:rFonts w:ascii="仿宋" w:hAnsi="仿宋" w:eastAsia="仿宋" w:cs="仿宋"/>
                <w:sz w:val="24"/>
                <w:szCs w:val="24"/>
              </w:rPr>
            </w:pPr>
          </w:p>
        </w:tc>
        <w:tc>
          <w:tcPr>
            <w:tcW w:w="1090" w:type="dxa"/>
            <w:tcBorders>
              <w:top w:val="single" w:color="000000" w:sz="4" w:space="0"/>
              <w:left w:val="single" w:color="auto" w:sz="4" w:space="0"/>
              <w:bottom w:val="single" w:color="000000" w:sz="4" w:space="0"/>
              <w:right w:val="single" w:color="000000" w:sz="4" w:space="0"/>
            </w:tcBorders>
            <w:vAlign w:val="center"/>
          </w:tcPr>
          <w:p w14:paraId="20614D7D">
            <w:pPr>
              <w:spacing w:after="0" w:line="68" w:lineRule="atLeast"/>
              <w:rPr>
                <w:rFonts w:ascii="仿宋" w:hAnsi="仿宋" w:eastAsia="仿宋" w:cs="仿宋"/>
                <w:sz w:val="24"/>
                <w:szCs w:val="24"/>
              </w:rPr>
            </w:pPr>
          </w:p>
        </w:tc>
      </w:tr>
      <w:tr w14:paraId="24CD6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14:paraId="60198E37">
            <w:pPr>
              <w:spacing w:after="0"/>
              <w:rPr>
                <w:rFonts w:ascii="仿宋" w:hAnsi="仿宋" w:eastAsia="仿宋" w:cs="仿宋"/>
                <w:sz w:val="24"/>
                <w:szCs w:val="24"/>
              </w:rPr>
            </w:pPr>
            <w:r>
              <w:rPr>
                <w:rFonts w:hint="eastAsia" w:ascii="仿宋" w:hAnsi="仿宋" w:eastAsia="仿宋" w:cs="仿宋"/>
                <w:sz w:val="24"/>
                <w:szCs w:val="24"/>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14:paraId="23F8B557">
            <w:pPr>
              <w:spacing w:after="0" w:line="68" w:lineRule="atLeast"/>
              <w:rPr>
                <w:rFonts w:ascii="仿宋" w:hAnsi="仿宋" w:eastAsia="仿宋" w:cs="仿宋"/>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1A7FFFA">
            <w:pPr>
              <w:spacing w:after="0" w:line="68" w:lineRule="atLeast"/>
              <w:rPr>
                <w:rFonts w:ascii="仿宋" w:hAnsi="仿宋" w:eastAsia="仿宋" w:cs="仿宋"/>
                <w:sz w:val="24"/>
                <w:szCs w:val="24"/>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14:paraId="68581259">
            <w:pPr>
              <w:spacing w:after="0" w:line="68" w:lineRule="atLeast"/>
              <w:rPr>
                <w:rFonts w:ascii="仿宋" w:hAnsi="仿宋" w:eastAsia="仿宋" w:cs="仿宋"/>
                <w:sz w:val="24"/>
                <w:szCs w:val="24"/>
              </w:rPr>
            </w:pPr>
            <w:r>
              <w:rPr>
                <w:rFonts w:hint="eastAsia" w:ascii="仿宋" w:hAnsi="仿宋" w:eastAsia="仿宋" w:cs="仿宋"/>
                <w:sz w:val="24"/>
                <w:szCs w:val="24"/>
              </w:rPr>
              <w:t xml:space="preserve">□优秀  90分≤得分≤100分； </w:t>
            </w:r>
            <w:r>
              <w:rPr>
                <w:rFonts w:hint="eastAsia" w:ascii="仿宋" w:hAnsi="仿宋" w:eastAsia="仿宋" w:cs="仿宋"/>
                <w:sz w:val="24"/>
                <w:szCs w:val="24"/>
              </w:rPr>
              <w:sym w:font="Wingdings 2" w:char="0052"/>
            </w:r>
            <w:r>
              <w:rPr>
                <w:rFonts w:hint="eastAsia" w:ascii="仿宋" w:hAnsi="仿宋" w:eastAsia="仿宋" w:cs="仿宋"/>
                <w:sz w:val="24"/>
                <w:szCs w:val="24"/>
              </w:rPr>
              <w:t>良好  80分≤得分≤89分；</w:t>
            </w:r>
          </w:p>
          <w:p w14:paraId="61E7BE80">
            <w:pPr>
              <w:spacing w:after="0" w:line="68" w:lineRule="atLeast"/>
              <w:rPr>
                <w:rFonts w:ascii="仿宋" w:hAnsi="仿宋" w:eastAsia="仿宋" w:cs="仿宋"/>
                <w:sz w:val="24"/>
                <w:szCs w:val="24"/>
              </w:rPr>
            </w:pPr>
            <w:r>
              <w:rPr>
                <w:rFonts w:hint="eastAsia" w:ascii="仿宋" w:hAnsi="仿宋" w:eastAsia="仿宋" w:cs="仿宋"/>
                <w:sz w:val="24"/>
                <w:szCs w:val="24"/>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14:paraId="6904CBF2">
            <w:pPr>
              <w:spacing w:after="0" w:line="68" w:lineRule="atLeast"/>
              <w:rPr>
                <w:rFonts w:ascii="仿宋" w:hAnsi="仿宋" w:eastAsia="仿宋" w:cs="仿宋"/>
                <w:sz w:val="24"/>
                <w:szCs w:val="24"/>
              </w:rPr>
            </w:pPr>
          </w:p>
        </w:tc>
      </w:tr>
    </w:tbl>
    <w:p w14:paraId="57B066A8">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附件3</w:t>
      </w:r>
    </w:p>
    <w:p w14:paraId="13AE0801">
      <w:pPr>
        <w:spacing w:after="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中方县政府网站及政务新媒体信息发布审查表</w:t>
      </w:r>
    </w:p>
    <w:p w14:paraId="38D682DE">
      <w:pPr>
        <w:spacing w:after="0" w:line="400" w:lineRule="exact"/>
        <w:jc w:val="center"/>
        <w:rPr>
          <w:rFonts w:ascii="方正小标宋简体" w:hAnsi="方正小标宋简体" w:eastAsia="方正小标宋简体" w:cs="方正小标宋简体"/>
          <w:sz w:val="44"/>
          <w:szCs w:val="44"/>
        </w:rPr>
      </w:pPr>
    </w:p>
    <w:p w14:paraId="6F3B2345">
      <w:pPr>
        <w:rPr>
          <w:rFonts w:ascii="仿宋" w:hAnsi="仿宋" w:eastAsia="仿宋" w:cs="仿宋"/>
          <w:sz w:val="24"/>
          <w:szCs w:val="24"/>
        </w:rPr>
      </w:pPr>
      <w:r>
        <w:rPr>
          <w:rFonts w:hint="eastAsia" w:ascii="仿宋" w:hAnsi="仿宋" w:eastAsia="仿宋" w:cs="仿宋"/>
          <w:sz w:val="24"/>
          <w:szCs w:val="24"/>
        </w:rPr>
        <w:t>单位：   中方县教育局2022  年   4 月  17 日</w:t>
      </w:r>
    </w:p>
    <w:tbl>
      <w:tblPr>
        <w:tblStyle w:val="7"/>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14:paraId="7E633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bottom"/>
          </w:tcPr>
          <w:p w14:paraId="2661C291">
            <w:pPr>
              <w:spacing w:after="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383" w:type="dxa"/>
            <w:vAlign w:val="bottom"/>
          </w:tcPr>
          <w:p w14:paraId="67AF36F3">
            <w:pPr>
              <w:spacing w:after="0"/>
              <w:jc w:val="center"/>
              <w:rPr>
                <w:rFonts w:ascii="仿宋" w:hAnsi="仿宋" w:eastAsia="仿宋" w:cs="仿宋"/>
                <w:b/>
                <w:bCs/>
                <w:sz w:val="24"/>
                <w:szCs w:val="24"/>
              </w:rPr>
            </w:pPr>
            <w:r>
              <w:rPr>
                <w:rFonts w:hint="eastAsia" w:ascii="仿宋" w:hAnsi="仿宋" w:eastAsia="仿宋" w:cs="仿宋"/>
                <w:b/>
                <w:bCs/>
                <w:sz w:val="24"/>
                <w:szCs w:val="24"/>
              </w:rPr>
              <w:t>信息名称</w:t>
            </w:r>
          </w:p>
        </w:tc>
        <w:tc>
          <w:tcPr>
            <w:tcW w:w="3507" w:type="dxa"/>
            <w:vAlign w:val="bottom"/>
          </w:tcPr>
          <w:p w14:paraId="27F6CE37">
            <w:pPr>
              <w:spacing w:after="0"/>
              <w:jc w:val="center"/>
              <w:rPr>
                <w:rFonts w:ascii="仿宋" w:hAnsi="仿宋" w:eastAsia="仿宋" w:cs="仿宋"/>
                <w:b/>
                <w:bCs/>
                <w:sz w:val="24"/>
                <w:szCs w:val="24"/>
              </w:rPr>
            </w:pPr>
            <w:r>
              <w:rPr>
                <w:rFonts w:hint="eastAsia" w:ascii="仿宋" w:hAnsi="仿宋" w:eastAsia="仿宋" w:cs="仿宋"/>
                <w:b/>
                <w:bCs/>
                <w:sz w:val="24"/>
                <w:szCs w:val="24"/>
              </w:rPr>
              <w:t>信息来源</w:t>
            </w:r>
          </w:p>
        </w:tc>
        <w:tc>
          <w:tcPr>
            <w:tcW w:w="2781" w:type="dxa"/>
            <w:vAlign w:val="bottom"/>
          </w:tcPr>
          <w:p w14:paraId="75D03368">
            <w:pPr>
              <w:spacing w:after="0"/>
              <w:jc w:val="center"/>
              <w:rPr>
                <w:rFonts w:ascii="仿宋" w:hAnsi="仿宋" w:eastAsia="仿宋" w:cs="仿宋"/>
                <w:b/>
                <w:bCs/>
                <w:sz w:val="24"/>
                <w:szCs w:val="24"/>
              </w:rPr>
            </w:pPr>
            <w:r>
              <w:rPr>
                <w:rFonts w:hint="eastAsia" w:ascii="仿宋" w:hAnsi="仿宋" w:eastAsia="仿宋" w:cs="仿宋"/>
                <w:b/>
                <w:bCs/>
                <w:sz w:val="24"/>
                <w:szCs w:val="24"/>
              </w:rPr>
              <w:t>发布形式</w:t>
            </w:r>
          </w:p>
        </w:tc>
        <w:tc>
          <w:tcPr>
            <w:tcW w:w="3277" w:type="dxa"/>
            <w:vAlign w:val="bottom"/>
          </w:tcPr>
          <w:p w14:paraId="4705EC81">
            <w:pPr>
              <w:spacing w:after="0"/>
              <w:jc w:val="center"/>
              <w:rPr>
                <w:rFonts w:ascii="仿宋" w:hAnsi="仿宋" w:eastAsia="仿宋" w:cs="仿宋"/>
                <w:b/>
                <w:bCs/>
                <w:sz w:val="24"/>
                <w:szCs w:val="24"/>
              </w:rPr>
            </w:pPr>
            <w:r>
              <w:rPr>
                <w:rFonts w:hint="eastAsia" w:ascii="仿宋" w:hAnsi="仿宋" w:eastAsia="仿宋" w:cs="仿宋"/>
                <w:b/>
                <w:bCs/>
                <w:sz w:val="24"/>
                <w:szCs w:val="24"/>
              </w:rPr>
              <w:t>保密机构或保密员</w:t>
            </w:r>
            <w:r>
              <w:rPr>
                <w:rFonts w:hint="eastAsia" w:ascii="仿宋" w:hAnsi="仿宋" w:eastAsia="仿宋" w:cs="仿宋"/>
                <w:b/>
                <w:bCs/>
                <w:sz w:val="24"/>
                <w:szCs w:val="24"/>
                <w:u w:val="single"/>
              </w:rPr>
              <w:t>复审</w:t>
            </w:r>
          </w:p>
        </w:tc>
        <w:tc>
          <w:tcPr>
            <w:tcW w:w="2081" w:type="dxa"/>
            <w:vAlign w:val="bottom"/>
          </w:tcPr>
          <w:p w14:paraId="4DC1855D">
            <w:pPr>
              <w:spacing w:after="0"/>
              <w:jc w:val="center"/>
              <w:rPr>
                <w:rFonts w:ascii="仿宋" w:hAnsi="仿宋" w:eastAsia="仿宋" w:cs="仿宋"/>
                <w:b/>
                <w:bCs/>
                <w:sz w:val="24"/>
                <w:szCs w:val="24"/>
              </w:rPr>
            </w:pPr>
            <w:r>
              <w:rPr>
                <w:rFonts w:hint="eastAsia" w:ascii="仿宋" w:hAnsi="仿宋" w:eastAsia="仿宋" w:cs="仿宋"/>
                <w:b/>
                <w:bCs/>
                <w:sz w:val="24"/>
                <w:szCs w:val="24"/>
              </w:rPr>
              <w:t>主管领导</w:t>
            </w:r>
            <w:r>
              <w:rPr>
                <w:rFonts w:hint="eastAsia" w:ascii="仿宋" w:hAnsi="仿宋" w:eastAsia="仿宋" w:cs="仿宋"/>
                <w:b/>
                <w:bCs/>
                <w:sz w:val="24"/>
                <w:szCs w:val="24"/>
                <w:u w:val="single"/>
              </w:rPr>
              <w:t>终审</w:t>
            </w:r>
          </w:p>
        </w:tc>
      </w:tr>
      <w:tr w14:paraId="7531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14:paraId="1CB1E097">
            <w:pPr>
              <w:spacing w:after="0" w:line="500" w:lineRule="exact"/>
              <w:jc w:val="center"/>
              <w:rPr>
                <w:rFonts w:ascii="仿宋" w:hAnsi="仿宋" w:eastAsia="仿宋" w:cs="仿宋"/>
                <w:sz w:val="24"/>
                <w:szCs w:val="24"/>
              </w:rPr>
            </w:pPr>
          </w:p>
        </w:tc>
        <w:tc>
          <w:tcPr>
            <w:tcW w:w="2383" w:type="dxa"/>
            <w:vAlign w:val="center"/>
          </w:tcPr>
          <w:p w14:paraId="0DD54907">
            <w:pPr>
              <w:spacing w:after="0" w:line="500" w:lineRule="exact"/>
              <w:jc w:val="center"/>
              <w:rPr>
                <w:rFonts w:ascii="仿宋" w:hAnsi="仿宋" w:eastAsia="仿宋" w:cs="仿宋"/>
                <w:sz w:val="24"/>
                <w:szCs w:val="24"/>
              </w:rPr>
            </w:pPr>
          </w:p>
        </w:tc>
        <w:tc>
          <w:tcPr>
            <w:tcW w:w="3507" w:type="dxa"/>
            <w:vAlign w:val="center"/>
          </w:tcPr>
          <w:p w14:paraId="33C3792A">
            <w:pPr>
              <w:spacing w:after="0" w:line="500" w:lineRule="exact"/>
              <w:rPr>
                <w:rFonts w:ascii="仿宋" w:hAnsi="仿宋" w:eastAsia="仿宋" w:cs="仿宋"/>
                <w:sz w:val="24"/>
                <w:szCs w:val="24"/>
              </w:rPr>
            </w:pPr>
            <w:r>
              <w:rPr>
                <w:rFonts w:hint="eastAsia" w:ascii="仿宋" w:hAnsi="仿宋" w:eastAsia="仿宋" w:cs="仿宋"/>
                <w:sz w:val="24"/>
                <w:szCs w:val="24"/>
              </w:rPr>
              <w:t>本机关、单位制发  □</w:t>
            </w:r>
          </w:p>
          <w:p w14:paraId="6E3399C5">
            <w:pPr>
              <w:spacing w:after="0" w:line="500" w:lineRule="exact"/>
              <w:rPr>
                <w:rFonts w:ascii="仿宋" w:hAnsi="仿宋" w:eastAsia="仿宋" w:cs="仿宋"/>
                <w:sz w:val="24"/>
                <w:szCs w:val="24"/>
              </w:rPr>
            </w:pPr>
            <w:r>
              <w:rPr>
                <w:rFonts w:hint="eastAsia" w:ascii="仿宋" w:hAnsi="仿宋" w:eastAsia="仿宋" w:cs="仿宋"/>
                <w:sz w:val="24"/>
                <w:szCs w:val="24"/>
              </w:rPr>
              <w:t>转载（注明转载来源）：</w:t>
            </w:r>
          </w:p>
          <w:p w14:paraId="5B8C35A3">
            <w:pPr>
              <w:spacing w:after="0" w:line="500" w:lineRule="exact"/>
              <w:rPr>
                <w:rFonts w:ascii="仿宋" w:hAnsi="仿宋" w:eastAsia="仿宋" w:cs="仿宋"/>
                <w:sz w:val="24"/>
                <w:szCs w:val="24"/>
                <w:u w:val="single"/>
              </w:rPr>
            </w:pPr>
          </w:p>
        </w:tc>
        <w:tc>
          <w:tcPr>
            <w:tcW w:w="2781" w:type="dxa"/>
            <w:vAlign w:val="center"/>
          </w:tcPr>
          <w:p w14:paraId="296DA06A">
            <w:pPr>
              <w:spacing w:after="0" w:line="500" w:lineRule="exact"/>
              <w:rPr>
                <w:rFonts w:ascii="仿宋" w:hAnsi="仿宋" w:eastAsia="仿宋" w:cs="仿宋"/>
                <w:sz w:val="24"/>
                <w:szCs w:val="24"/>
              </w:rPr>
            </w:pPr>
            <w:r>
              <w:rPr>
                <w:rFonts w:hint="eastAsia" w:ascii="仿宋" w:hAnsi="仿宋" w:eastAsia="仿宋" w:cs="仿宋"/>
                <w:sz w:val="24"/>
                <w:szCs w:val="24"/>
              </w:rPr>
              <w:t>政府网站主动公开  □</w:t>
            </w:r>
          </w:p>
          <w:p w14:paraId="608BAF66">
            <w:pPr>
              <w:spacing w:after="0" w:line="500" w:lineRule="exact"/>
              <w:rPr>
                <w:rFonts w:ascii="仿宋" w:hAnsi="仿宋" w:eastAsia="仿宋" w:cs="仿宋"/>
                <w:sz w:val="24"/>
                <w:szCs w:val="24"/>
              </w:rPr>
            </w:pPr>
            <w:r>
              <w:rPr>
                <w:rFonts w:hint="eastAsia" w:ascii="仿宋" w:hAnsi="仿宋" w:eastAsia="仿宋" w:cs="仿宋"/>
                <w:sz w:val="24"/>
                <w:szCs w:val="24"/>
              </w:rPr>
              <w:t xml:space="preserve">依申请公开        </w:t>
            </w:r>
            <w:r>
              <w:rPr>
                <w:rFonts w:hint="eastAsia" w:ascii="仿宋" w:hAnsi="仿宋" w:eastAsia="仿宋" w:cs="仿宋"/>
                <w:sz w:val="24"/>
                <w:szCs w:val="24"/>
              </w:rPr>
              <w:sym w:font="Wingdings 2" w:char="0052"/>
            </w:r>
          </w:p>
          <w:p w14:paraId="2A66957D">
            <w:pPr>
              <w:spacing w:after="0" w:line="500" w:lineRule="exact"/>
              <w:rPr>
                <w:rFonts w:ascii="仿宋" w:hAnsi="仿宋" w:eastAsia="仿宋" w:cs="仿宋"/>
                <w:sz w:val="24"/>
                <w:szCs w:val="24"/>
              </w:rPr>
            </w:pPr>
            <w:r>
              <w:rPr>
                <w:rFonts w:hint="eastAsia" w:ascii="仿宋" w:hAnsi="仿宋" w:eastAsia="仿宋" w:cs="仿宋"/>
                <w:sz w:val="24"/>
                <w:szCs w:val="24"/>
              </w:rPr>
              <w:t>其他</w:t>
            </w:r>
          </w:p>
        </w:tc>
        <w:tc>
          <w:tcPr>
            <w:tcW w:w="3277" w:type="dxa"/>
            <w:vAlign w:val="center"/>
          </w:tcPr>
          <w:p w14:paraId="28D19CD1">
            <w:pPr>
              <w:spacing w:after="0" w:line="500" w:lineRule="exact"/>
              <w:rPr>
                <w:rFonts w:ascii="仿宋" w:hAnsi="仿宋" w:eastAsia="仿宋" w:cs="仿宋"/>
                <w:sz w:val="24"/>
                <w:szCs w:val="24"/>
              </w:rPr>
            </w:pPr>
            <w:r>
              <w:rPr>
                <w:rFonts w:hint="eastAsia" w:ascii="仿宋" w:hAnsi="仿宋" w:eastAsia="仿宋" w:cs="仿宋"/>
                <w:sz w:val="24"/>
                <w:szCs w:val="24"/>
              </w:rPr>
              <w:t>非涉密，同意公开□</w:t>
            </w:r>
          </w:p>
          <w:p w14:paraId="03F18CE1">
            <w:pPr>
              <w:spacing w:after="0" w:line="500" w:lineRule="exact"/>
              <w:rPr>
                <w:rFonts w:ascii="仿宋" w:hAnsi="仿宋" w:eastAsia="仿宋" w:cs="仿宋"/>
                <w:sz w:val="24"/>
                <w:szCs w:val="24"/>
              </w:rPr>
            </w:pPr>
            <w:r>
              <w:rPr>
                <w:rFonts w:hint="eastAsia" w:ascii="仿宋" w:hAnsi="仿宋" w:eastAsia="仿宋" w:cs="仿宋"/>
                <w:sz w:val="24"/>
                <w:szCs w:val="24"/>
              </w:rPr>
              <w:t>不同意，□</w:t>
            </w:r>
          </w:p>
        </w:tc>
        <w:tc>
          <w:tcPr>
            <w:tcW w:w="2081" w:type="dxa"/>
            <w:vAlign w:val="center"/>
          </w:tcPr>
          <w:p w14:paraId="381AA2F9">
            <w:pPr>
              <w:spacing w:after="0" w:line="500" w:lineRule="exact"/>
              <w:jc w:val="center"/>
              <w:rPr>
                <w:rFonts w:ascii="仿宋" w:hAnsi="仿宋" w:eastAsia="仿宋" w:cs="仿宋"/>
                <w:sz w:val="24"/>
                <w:szCs w:val="24"/>
              </w:rPr>
            </w:pPr>
          </w:p>
        </w:tc>
      </w:tr>
      <w:tr w14:paraId="4BD2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14:paraId="2F292813">
            <w:pPr>
              <w:spacing w:after="0" w:line="500" w:lineRule="exact"/>
              <w:jc w:val="center"/>
              <w:rPr>
                <w:rFonts w:ascii="仿宋" w:hAnsi="仿宋" w:eastAsia="仿宋" w:cs="仿宋"/>
                <w:sz w:val="24"/>
                <w:szCs w:val="24"/>
              </w:rPr>
            </w:pPr>
          </w:p>
        </w:tc>
        <w:tc>
          <w:tcPr>
            <w:tcW w:w="2383" w:type="dxa"/>
            <w:vAlign w:val="center"/>
          </w:tcPr>
          <w:p w14:paraId="5DE023EE">
            <w:pPr>
              <w:spacing w:after="0" w:line="500" w:lineRule="exact"/>
              <w:jc w:val="center"/>
              <w:rPr>
                <w:rFonts w:ascii="仿宋" w:hAnsi="仿宋" w:eastAsia="仿宋" w:cs="仿宋"/>
                <w:sz w:val="24"/>
                <w:szCs w:val="24"/>
              </w:rPr>
            </w:pPr>
          </w:p>
        </w:tc>
        <w:tc>
          <w:tcPr>
            <w:tcW w:w="3507" w:type="dxa"/>
            <w:vAlign w:val="center"/>
          </w:tcPr>
          <w:p w14:paraId="1242DBE5">
            <w:pPr>
              <w:spacing w:after="0" w:line="500" w:lineRule="exact"/>
              <w:rPr>
                <w:rFonts w:ascii="仿宋" w:hAnsi="仿宋" w:eastAsia="仿宋" w:cs="仿宋"/>
                <w:sz w:val="24"/>
                <w:szCs w:val="24"/>
              </w:rPr>
            </w:pPr>
            <w:r>
              <w:rPr>
                <w:rFonts w:hint="eastAsia" w:ascii="仿宋" w:hAnsi="仿宋" w:eastAsia="仿宋" w:cs="仿宋"/>
                <w:sz w:val="24"/>
                <w:szCs w:val="24"/>
              </w:rPr>
              <w:t>本机关、单位制发  □</w:t>
            </w:r>
          </w:p>
          <w:p w14:paraId="26FD224A">
            <w:pPr>
              <w:spacing w:after="0" w:line="500" w:lineRule="exact"/>
              <w:rPr>
                <w:rFonts w:ascii="仿宋" w:hAnsi="仿宋" w:eastAsia="仿宋" w:cs="仿宋"/>
                <w:sz w:val="24"/>
                <w:szCs w:val="24"/>
              </w:rPr>
            </w:pPr>
            <w:r>
              <w:rPr>
                <w:rFonts w:hint="eastAsia" w:ascii="仿宋" w:hAnsi="仿宋" w:eastAsia="仿宋" w:cs="仿宋"/>
                <w:sz w:val="24"/>
                <w:szCs w:val="24"/>
              </w:rPr>
              <w:t>转载（注明转载来源）：</w:t>
            </w:r>
          </w:p>
          <w:p w14:paraId="017672C8">
            <w:pPr>
              <w:spacing w:after="0" w:line="500" w:lineRule="exact"/>
              <w:rPr>
                <w:rFonts w:ascii="仿宋" w:hAnsi="仿宋" w:eastAsia="仿宋" w:cs="仿宋"/>
                <w:sz w:val="24"/>
                <w:szCs w:val="24"/>
              </w:rPr>
            </w:pPr>
          </w:p>
        </w:tc>
        <w:tc>
          <w:tcPr>
            <w:tcW w:w="2781" w:type="dxa"/>
            <w:vAlign w:val="center"/>
          </w:tcPr>
          <w:p w14:paraId="4CF3D794">
            <w:pPr>
              <w:spacing w:after="0" w:line="500" w:lineRule="exact"/>
              <w:rPr>
                <w:rFonts w:ascii="仿宋" w:hAnsi="仿宋" w:eastAsia="仿宋" w:cs="仿宋"/>
                <w:sz w:val="24"/>
                <w:szCs w:val="24"/>
              </w:rPr>
            </w:pPr>
            <w:r>
              <w:rPr>
                <w:rFonts w:hint="eastAsia" w:ascii="仿宋" w:hAnsi="仿宋" w:eastAsia="仿宋" w:cs="仿宋"/>
                <w:sz w:val="24"/>
                <w:szCs w:val="24"/>
              </w:rPr>
              <w:t>政府网站主动公开  □</w:t>
            </w:r>
          </w:p>
          <w:p w14:paraId="39AD94C8">
            <w:pPr>
              <w:spacing w:after="0" w:line="500" w:lineRule="exact"/>
              <w:rPr>
                <w:rFonts w:ascii="仿宋" w:hAnsi="仿宋" w:eastAsia="仿宋" w:cs="仿宋"/>
                <w:sz w:val="24"/>
                <w:szCs w:val="24"/>
              </w:rPr>
            </w:pPr>
            <w:r>
              <w:rPr>
                <w:rFonts w:hint="eastAsia" w:ascii="仿宋" w:hAnsi="仿宋" w:eastAsia="仿宋" w:cs="仿宋"/>
                <w:sz w:val="24"/>
                <w:szCs w:val="24"/>
              </w:rPr>
              <w:t>依申请公开        □</w:t>
            </w:r>
          </w:p>
          <w:p w14:paraId="40110CC6">
            <w:pPr>
              <w:spacing w:after="0" w:line="500" w:lineRule="exact"/>
              <w:rPr>
                <w:rFonts w:ascii="仿宋" w:hAnsi="仿宋" w:eastAsia="仿宋" w:cs="仿宋"/>
                <w:sz w:val="24"/>
                <w:szCs w:val="24"/>
              </w:rPr>
            </w:pPr>
            <w:r>
              <w:rPr>
                <w:rFonts w:hint="eastAsia" w:ascii="仿宋" w:hAnsi="仿宋" w:eastAsia="仿宋" w:cs="仿宋"/>
                <w:sz w:val="24"/>
                <w:szCs w:val="24"/>
              </w:rPr>
              <w:t>其他</w:t>
            </w:r>
          </w:p>
        </w:tc>
        <w:tc>
          <w:tcPr>
            <w:tcW w:w="3277" w:type="dxa"/>
            <w:vAlign w:val="center"/>
          </w:tcPr>
          <w:p w14:paraId="7453DA0D">
            <w:pPr>
              <w:spacing w:after="0" w:line="500" w:lineRule="exact"/>
              <w:rPr>
                <w:rFonts w:ascii="仿宋" w:hAnsi="仿宋" w:eastAsia="仿宋" w:cs="仿宋"/>
                <w:sz w:val="24"/>
                <w:szCs w:val="24"/>
              </w:rPr>
            </w:pPr>
            <w:r>
              <w:rPr>
                <w:rFonts w:hint="eastAsia" w:ascii="仿宋" w:hAnsi="仿宋" w:eastAsia="仿宋" w:cs="仿宋"/>
                <w:sz w:val="24"/>
                <w:szCs w:val="24"/>
              </w:rPr>
              <w:t>非涉密，同意公开□</w:t>
            </w:r>
          </w:p>
          <w:p w14:paraId="32C9FA4D">
            <w:pPr>
              <w:spacing w:after="0" w:line="500" w:lineRule="exact"/>
              <w:rPr>
                <w:rFonts w:ascii="仿宋" w:hAnsi="仿宋" w:eastAsia="仿宋" w:cs="仿宋"/>
                <w:sz w:val="24"/>
                <w:szCs w:val="24"/>
              </w:rPr>
            </w:pPr>
            <w:r>
              <w:rPr>
                <w:rFonts w:hint="eastAsia" w:ascii="仿宋" w:hAnsi="仿宋" w:eastAsia="仿宋" w:cs="仿宋"/>
                <w:sz w:val="24"/>
                <w:szCs w:val="24"/>
              </w:rPr>
              <w:t>不同意，□</w:t>
            </w:r>
          </w:p>
        </w:tc>
        <w:tc>
          <w:tcPr>
            <w:tcW w:w="2081" w:type="dxa"/>
            <w:vAlign w:val="center"/>
          </w:tcPr>
          <w:p w14:paraId="17893015">
            <w:pPr>
              <w:spacing w:after="0" w:line="500" w:lineRule="exact"/>
              <w:jc w:val="center"/>
              <w:rPr>
                <w:rFonts w:ascii="仿宋" w:hAnsi="仿宋" w:eastAsia="仿宋" w:cs="仿宋"/>
                <w:sz w:val="24"/>
                <w:szCs w:val="24"/>
              </w:rPr>
            </w:pPr>
          </w:p>
        </w:tc>
      </w:tr>
      <w:tr w14:paraId="122C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14:paraId="306F0133">
            <w:pPr>
              <w:spacing w:after="0" w:line="500" w:lineRule="exact"/>
              <w:rPr>
                <w:rFonts w:ascii="仿宋" w:hAnsi="仿宋" w:eastAsia="仿宋" w:cs="仿宋"/>
                <w:sz w:val="24"/>
                <w:szCs w:val="24"/>
              </w:rPr>
            </w:pPr>
            <w:r>
              <w:rPr>
                <w:rFonts w:hint="eastAsia" w:ascii="仿宋" w:hAnsi="仿宋" w:eastAsia="仿宋" w:cs="仿宋"/>
                <w:sz w:val="24"/>
                <w:szCs w:val="24"/>
              </w:rPr>
              <w:t>承办人</w:t>
            </w:r>
            <w:r>
              <w:rPr>
                <w:rFonts w:hint="eastAsia" w:ascii="仿宋" w:hAnsi="仿宋" w:eastAsia="仿宋" w:cs="仿宋"/>
                <w:sz w:val="24"/>
                <w:szCs w:val="24"/>
                <w:u w:val="single"/>
              </w:rPr>
              <w:t>初审</w:t>
            </w:r>
            <w:r>
              <w:rPr>
                <w:rFonts w:hint="eastAsia" w:ascii="仿宋" w:hAnsi="仿宋" w:eastAsia="仿宋" w:cs="仿宋"/>
                <w:sz w:val="24"/>
                <w:szCs w:val="24"/>
              </w:rPr>
              <w:t>（签字）</w:t>
            </w:r>
          </w:p>
        </w:tc>
        <w:tc>
          <w:tcPr>
            <w:tcW w:w="3277" w:type="dxa"/>
            <w:vAlign w:val="center"/>
          </w:tcPr>
          <w:p w14:paraId="0B1DDDFC">
            <w:pPr>
              <w:spacing w:after="0" w:line="500" w:lineRule="exact"/>
              <w:rPr>
                <w:rFonts w:ascii="仿宋" w:hAnsi="仿宋" w:eastAsia="仿宋" w:cs="仿宋"/>
                <w:sz w:val="24"/>
                <w:szCs w:val="24"/>
              </w:rPr>
            </w:pPr>
            <w:r>
              <w:rPr>
                <w:rFonts w:hint="eastAsia" w:ascii="仿宋" w:hAnsi="仿宋" w:eastAsia="仿宋" w:cs="仿宋"/>
                <w:sz w:val="24"/>
                <w:szCs w:val="24"/>
              </w:rPr>
              <w:t>（签字）</w:t>
            </w:r>
          </w:p>
        </w:tc>
        <w:tc>
          <w:tcPr>
            <w:tcW w:w="2081" w:type="dxa"/>
            <w:vAlign w:val="center"/>
          </w:tcPr>
          <w:p w14:paraId="61CDE23E">
            <w:pPr>
              <w:spacing w:after="0" w:line="500" w:lineRule="exact"/>
              <w:rPr>
                <w:rFonts w:ascii="仿宋" w:hAnsi="仿宋" w:eastAsia="仿宋" w:cs="仿宋"/>
                <w:sz w:val="24"/>
                <w:szCs w:val="24"/>
              </w:rPr>
            </w:pPr>
            <w:r>
              <w:rPr>
                <w:rFonts w:hint="eastAsia" w:ascii="仿宋" w:hAnsi="仿宋" w:eastAsia="仿宋" w:cs="仿宋"/>
                <w:sz w:val="24"/>
                <w:szCs w:val="24"/>
              </w:rPr>
              <w:t>（签字）</w:t>
            </w:r>
          </w:p>
        </w:tc>
      </w:tr>
    </w:tbl>
    <w:p w14:paraId="30A56FF4">
      <w:pPr>
        <w:spacing w:after="0" w:line="400" w:lineRule="exact"/>
        <w:ind w:firstLine="480" w:firstLineChars="200"/>
        <w:rPr>
          <w:rFonts w:ascii="仿宋" w:hAnsi="仿宋" w:eastAsia="仿宋" w:cs="仿宋"/>
          <w:sz w:val="24"/>
          <w:szCs w:val="24"/>
        </w:rPr>
      </w:pPr>
    </w:p>
    <w:p w14:paraId="3DA3CB61">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注：1.机关、单位政府网站及政务新媒体发布信息前要认真填写本表；</w:t>
      </w:r>
    </w:p>
    <w:p w14:paraId="60CC06E3">
      <w:pPr>
        <w:spacing w:after="0" w:line="400" w:lineRule="exact"/>
        <w:ind w:firstLine="960" w:firstLineChars="400"/>
        <w:rPr>
          <w:rFonts w:ascii="仿宋" w:hAnsi="仿宋" w:eastAsia="仿宋" w:cs="仿宋"/>
          <w:sz w:val="24"/>
          <w:szCs w:val="24"/>
        </w:rPr>
      </w:pPr>
      <w:r>
        <w:rPr>
          <w:rFonts w:hint="eastAsia" w:ascii="仿宋" w:hAnsi="仿宋" w:eastAsia="仿宋" w:cs="仿宋"/>
          <w:sz w:val="24"/>
          <w:szCs w:val="24"/>
        </w:rPr>
        <w:t>2.严格落实信息发布保密审查制度和“三审制”，请在相应的“□”打“√”或填写意见；</w:t>
      </w:r>
    </w:p>
    <w:p w14:paraId="2F4ADC5F">
      <w:pPr>
        <w:spacing w:after="0" w:line="400" w:lineRule="exact"/>
        <w:ind w:firstLine="960" w:firstLineChars="400"/>
        <w:rPr>
          <w:rFonts w:ascii="仿宋" w:hAnsi="仿宋" w:eastAsia="仿宋" w:cs="仿宋"/>
          <w:sz w:val="24"/>
          <w:szCs w:val="24"/>
        </w:rPr>
      </w:pPr>
      <w:r>
        <w:rPr>
          <w:rFonts w:hint="eastAsia" w:ascii="仿宋" w:hAnsi="仿宋" w:eastAsia="仿宋" w:cs="仿宋"/>
          <w:sz w:val="24"/>
          <w:szCs w:val="24"/>
        </w:rPr>
        <w:t>3.信息发布要严把文字、保密、政治关，不能确定信息是否可以公开时，要组织保密审查并报上级部门确认；</w:t>
      </w:r>
    </w:p>
    <w:p w14:paraId="1D148B4E">
      <w:pPr>
        <w:spacing w:after="0" w:line="400" w:lineRule="exact"/>
        <w:ind w:firstLine="960" w:firstLineChars="400"/>
        <w:rPr>
          <w:rFonts w:ascii="仿宋" w:hAnsi="仿宋" w:eastAsia="仿宋" w:cs="仿宋"/>
          <w:sz w:val="24"/>
          <w:szCs w:val="24"/>
        </w:rPr>
      </w:pPr>
      <w:r>
        <w:rPr>
          <w:rFonts w:hint="eastAsia" w:ascii="仿宋" w:hAnsi="仿宋" w:eastAsia="仿宋" w:cs="仿宋"/>
          <w:sz w:val="24"/>
          <w:szCs w:val="24"/>
        </w:rPr>
        <w:t>4.本表由本机关、单位负责组织填写和保管</w:t>
      </w:r>
    </w:p>
    <w:p w14:paraId="17CC9B78">
      <w:pPr>
        <w:rPr>
          <w:rFonts w:ascii="仿宋" w:hAnsi="仿宋" w:eastAsia="仿宋" w:cs="仿宋"/>
          <w:sz w:val="24"/>
          <w:szCs w:val="24"/>
        </w:rPr>
      </w:pPr>
    </w:p>
    <w:sectPr>
      <w:pgSz w:w="16838" w:h="11906" w:orient="landscape"/>
      <w:pgMar w:top="1587" w:right="1587" w:bottom="1587"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2BBA">
    <w:pPr>
      <w:pStyle w:val="5"/>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path/>
          <v:fill on="f" focussize="0,0"/>
          <v:stroke on="f" joinstyle="miter"/>
          <v:imagedata o:title=""/>
          <o:lock v:ext="edit"/>
          <v:textbox inset="0mm,0mm,0mm,0mm" style="mso-fit-shape-to-text:t;">
            <w:txbxContent>
              <w:p w14:paraId="2E7FD9C8">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F755F"/>
    <w:multiLevelType w:val="singleLevel"/>
    <w:tmpl w:val="8F7F755F"/>
    <w:lvl w:ilvl="0" w:tentative="0">
      <w:start w:val="3"/>
      <w:numFmt w:val="decimal"/>
      <w:suff w:val="nothing"/>
      <w:lvlText w:val="%1、"/>
      <w:lvlJc w:val="left"/>
    </w:lvl>
  </w:abstractNum>
  <w:abstractNum w:abstractNumId="1">
    <w:nsid w:val="18900C1A"/>
    <w:multiLevelType w:val="singleLevel"/>
    <w:tmpl w:val="18900C1A"/>
    <w:lvl w:ilvl="0" w:tentative="0">
      <w:start w:val="4"/>
      <w:numFmt w:val="chineseCounting"/>
      <w:suff w:val="nothing"/>
      <w:lvlText w:val="%1、"/>
      <w:lvlJc w:val="left"/>
      <w:rPr>
        <w:rFonts w:hint="eastAsia"/>
      </w:rPr>
    </w:lvl>
  </w:abstractNum>
  <w:abstractNum w:abstractNumId="2">
    <w:nsid w:val="67F2628A"/>
    <w:multiLevelType w:val="singleLevel"/>
    <w:tmpl w:val="67F2628A"/>
    <w:lvl w:ilvl="0" w:tentative="0">
      <w:start w:val="2"/>
      <w:numFmt w:val="chineseCounting"/>
      <w:suff w:val="nothing"/>
      <w:lvlText w:val="（%1）"/>
      <w:lvlJc w:val="left"/>
      <w:pPr>
        <w:ind w:left="20"/>
      </w:pPr>
      <w:rPr>
        <w:rFonts w:hint="eastAsia"/>
      </w:rPr>
    </w:lvl>
  </w:abstractNum>
  <w:abstractNum w:abstractNumId="3">
    <w:nsid w:val="70D7F68D"/>
    <w:multiLevelType w:val="singleLevel"/>
    <w:tmpl w:val="70D7F68D"/>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mYjZiZWE3NzkyOTNhZWQwZTgzODE2ZmE1Y2FkYjIifQ=="/>
  </w:docVars>
  <w:rsids>
    <w:rsidRoot w:val="48A975D9"/>
    <w:rsid w:val="00201E97"/>
    <w:rsid w:val="002D3CE2"/>
    <w:rsid w:val="0038144F"/>
    <w:rsid w:val="004603E1"/>
    <w:rsid w:val="005621FE"/>
    <w:rsid w:val="00727493"/>
    <w:rsid w:val="007318F3"/>
    <w:rsid w:val="0075001C"/>
    <w:rsid w:val="00762772"/>
    <w:rsid w:val="007C5F0C"/>
    <w:rsid w:val="009850FF"/>
    <w:rsid w:val="00E15CCF"/>
    <w:rsid w:val="00EE0280"/>
    <w:rsid w:val="00F35880"/>
    <w:rsid w:val="030E36B4"/>
    <w:rsid w:val="0AE95AB6"/>
    <w:rsid w:val="0D502D9F"/>
    <w:rsid w:val="0F0B6333"/>
    <w:rsid w:val="112847B9"/>
    <w:rsid w:val="12445C18"/>
    <w:rsid w:val="14457B58"/>
    <w:rsid w:val="14E32A08"/>
    <w:rsid w:val="1B31321D"/>
    <w:rsid w:val="1E8E0FC3"/>
    <w:rsid w:val="1F8A0F37"/>
    <w:rsid w:val="1F9F6B3E"/>
    <w:rsid w:val="27D927A3"/>
    <w:rsid w:val="3B540362"/>
    <w:rsid w:val="42D40179"/>
    <w:rsid w:val="452F605E"/>
    <w:rsid w:val="469D2B56"/>
    <w:rsid w:val="48A975D9"/>
    <w:rsid w:val="4B36543C"/>
    <w:rsid w:val="56763B7B"/>
    <w:rsid w:val="573F793B"/>
    <w:rsid w:val="58540A60"/>
    <w:rsid w:val="659C059F"/>
    <w:rsid w:val="6C2621F0"/>
    <w:rsid w:val="6C7837BE"/>
    <w:rsid w:val="71BE16E0"/>
    <w:rsid w:val="725E4ED7"/>
    <w:rsid w:val="74017DDB"/>
    <w:rsid w:val="7EB60CAD"/>
    <w:rsid w:val="7FC50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0"/>
      <w:ind w:firstLine="420" w:firstLineChars="100"/>
    </w:pPr>
    <w:rPr>
      <w:rFonts w:ascii="Times New Roman" w:hAnsi="Times New Roman" w:eastAsia="宋体"/>
      <w:sz w:val="24"/>
    </w:rPr>
  </w:style>
  <w:style w:type="paragraph" w:styleId="3">
    <w:name w:val="Body Text"/>
    <w:basedOn w:val="1"/>
    <w:qFormat/>
    <w:uiPriority w:val="99"/>
    <w:pPr>
      <w:spacing w:after="120"/>
    </w:pPr>
  </w:style>
  <w:style w:type="paragraph" w:styleId="4">
    <w:name w:val="Body Text Indent 3"/>
    <w:basedOn w:val="1"/>
    <w:qFormat/>
    <w:uiPriority w:val="0"/>
    <w:pPr>
      <w:spacing w:after="120"/>
      <w:ind w:left="420"/>
    </w:pPr>
    <w:rPr>
      <w:rFonts w:ascii="Times New Roman" w:hAnsi="Times New Roman" w:eastAsia="宋体"/>
      <w:sz w:val="24"/>
    </w:rPr>
  </w:style>
  <w:style w:type="paragraph" w:styleId="5">
    <w:name w:val="footer"/>
    <w:basedOn w:val="1"/>
    <w:semiHidden/>
    <w:unhideWhenUsed/>
    <w:qFormat/>
    <w:uiPriority w:val="99"/>
    <w:pPr>
      <w:tabs>
        <w:tab w:val="center" w:pos="4153"/>
        <w:tab w:val="right" w:pos="8306"/>
      </w:tabs>
    </w:pPr>
    <w:rPr>
      <w:sz w:val="18"/>
      <w:szCs w:val="18"/>
    </w:rPr>
  </w:style>
  <w:style w:type="paragraph" w:styleId="6">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8913</Words>
  <Characters>9295</Characters>
  <Lines>69</Lines>
  <Paragraphs>19</Paragraphs>
  <TotalTime>0</TotalTime>
  <ScaleCrop>false</ScaleCrop>
  <LinksUpToDate>false</LinksUpToDate>
  <CharactersWithSpaces>9385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2022-04-07T00:31:00Z</dcterms:created>
  <dc:creator>A MAN</dc:creator>
  <cp:lastModifiedBy>地大物博</cp:lastModifiedBy>
  <cp:lastPrinted>2024-09-09T01:24:00Z</cp:lastPrinted>
  <dcterms:modified xsi:type="dcterms:W3CDTF">2024-09-11T07:08:01Z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E87F73B19459429B8E061E724470749E</vt:lpwstr>
  </property>
  <property fmtid="{D5CDD505-2E9C-101B-9397-08002B2CF9AE}" pid="4" name="commondata">
    <vt:lpwstr>eyJoZGlkIjoiNTczMmU5ZGU5ZTc4ZGFjMTMxMDAyN2Y0NzkzNDRhNzQifQ==</vt:lpwstr>
  </property>
</Properties>
</file>