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67" w:rsidRDefault="001E7467">
      <w:pPr>
        <w:spacing w:line="64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中方县</w:t>
      </w:r>
      <w:r>
        <w:rPr>
          <w:rFonts w:ascii="宋体" w:hAnsi="宋体" w:cs="宋体"/>
          <w:sz w:val="32"/>
          <w:szCs w:val="32"/>
        </w:rPr>
        <w:t>2022</w:t>
      </w:r>
      <w:r>
        <w:rPr>
          <w:rFonts w:ascii="宋体" w:hAnsi="宋体" w:cs="宋体" w:hint="eastAsia"/>
          <w:sz w:val="32"/>
          <w:szCs w:val="32"/>
        </w:rPr>
        <w:t>年度新型经营主体审核列表</w:t>
      </w:r>
    </w:p>
    <w:tbl>
      <w:tblPr>
        <w:tblW w:w="9454" w:type="dxa"/>
        <w:tblInd w:w="-460" w:type="dxa"/>
        <w:tblLayout w:type="fixed"/>
        <w:tblLook w:val="00A0"/>
      </w:tblPr>
      <w:tblGrid>
        <w:gridCol w:w="460"/>
        <w:gridCol w:w="817"/>
        <w:gridCol w:w="1637"/>
        <w:gridCol w:w="690"/>
        <w:gridCol w:w="705"/>
        <w:gridCol w:w="1362"/>
        <w:gridCol w:w="851"/>
        <w:gridCol w:w="1458"/>
        <w:gridCol w:w="1474"/>
      </w:tblGrid>
      <w:tr w:rsidR="001E7467" w:rsidRPr="0096255A">
        <w:trPr>
          <w:trHeight w:val="6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6255A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区县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主体名称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主体类型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业务类型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主体等级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法人</w:t>
            </w:r>
          </w:p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审核状态</w:t>
            </w:r>
          </w:p>
        </w:tc>
      </w:tr>
      <w:tr w:rsidR="001E7467" w:rsidRPr="0096255A">
        <w:trPr>
          <w:trHeight w:val="11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中方县亿丰生态农业科技开发有限公司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龙头企业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水果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市（州）级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黄余良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农村商业银行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中方县平亮家庭农场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家庭农场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申平亮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中国工商银行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中方县枳壳种植专业合作社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合作社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中药材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瞿世军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农村商业银行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中方县众帮农业专业合作社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合作社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蔬菜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曾庆平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农村商业银行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怀化荣兴屠宰有限公司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畜禽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普通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刘霖杰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农村商业银行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Default="001E7467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湖南中三源农业科技有限公司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中药材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胡江江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中国农业银行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中方县锦国农机机械水稻种植农民专业合作社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合作社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粮食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廖方华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中国农业银行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怀化市华农源农业开发有限公司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水果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张林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农村商业银行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周良哇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粮食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普通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周良哇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农村商业银行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湖南大山农业开发有限公司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龙头企业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畜禽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市（州）级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陈丽华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农村商业银行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湖南康润农业科技发展有限公司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龙头企业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中药材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省级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李电生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中国邮政储蓄银行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中方县中元果业专业合作社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合作社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水果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市（州）级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杨文秀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农村商业银行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怀化市厚土地农业开发有限责任公司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水果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周洁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农村商业银行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中方县杨氏果业黄桃专业合作社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合作社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水果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杨杰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中国邮政储蓄银行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怀化五溪金露农业科技开发有限公司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龙头企业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中药材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市（州）级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董明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农村商业银行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中方县鼎升种植专业合作社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合作社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水果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杨善元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中国农业银行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7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中方县材兴农机农民专业合作社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合作社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粮食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省级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潘福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农村商业银行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中方县明强中药材种植开发农民专业合作社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合作社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中药材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市（州）级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尹秀明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农村商业银行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怀化中方县农悦农业专业合作社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合作社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杨长友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中国农业银行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中方县康园农业开发有限公司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茶叶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杨英永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中国农业银行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湖南吉果果农业科技有限公司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龙头企业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水果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市（州）级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赵芳琴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农村商业银行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怀化金土地农林开发有限公司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龙头企业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中药材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市（州）级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曾凡丁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中国农业银行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中方县黄溪古村生态种植专业合作社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合作社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粮食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杨俊成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中国农业银行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3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湖南海联食品有限责任公司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龙头企业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水果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省级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赵建喜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中国建设银行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中方县绿源种植农民专业合作社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合作社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粮食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杨岩祥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中国农业银行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中方县丰财农机专业合作社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合作社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粮食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杨满军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农村商业银行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中方县永章成种植农民专业合作社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合作社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章社云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中国农业银行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中方县中方镇金贵种养专业合作社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合作社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中药材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沈先金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农村商业银行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中方县田喜果业种植专业合作社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合作社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水果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刘良铁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中国农业银行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中方县众益种植专业合作社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合作社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茶叶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省级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熊开满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中国农业银行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湖南金珠米业有限公司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龙头企业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粮食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省级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周启芳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中国邮政储蓄银行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中方县铁坡镇丁华香养殖厂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种养大户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畜禽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县（区）级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丁华香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中国农业银行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湖南洪盛源油茶科技股份有限公司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龙头企业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油料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省级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向纪华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  <w:tr w:rsidR="001E7467" w:rsidRPr="0096255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怀化市富源油业有限公司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龙头企业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油料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省级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邓芳芳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中国工商银行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467" w:rsidRPr="0096255A" w:rsidRDefault="001E74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6255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资格审查通过</w:t>
            </w:r>
          </w:p>
        </w:tc>
      </w:tr>
    </w:tbl>
    <w:p w:rsidR="001E7467" w:rsidRDefault="001E7467">
      <w:pPr>
        <w:spacing w:line="64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</w:p>
    <w:sectPr w:rsidR="001E7467" w:rsidSect="00FA162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467" w:rsidRDefault="001E7467" w:rsidP="00FA1627">
      <w:r>
        <w:separator/>
      </w:r>
    </w:p>
  </w:endnote>
  <w:endnote w:type="continuationSeparator" w:id="0">
    <w:p w:rsidR="001E7467" w:rsidRDefault="001E7467" w:rsidP="00FA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467" w:rsidRDefault="001E7467" w:rsidP="00FA1627">
      <w:r>
        <w:separator/>
      </w:r>
    </w:p>
  </w:footnote>
  <w:footnote w:type="continuationSeparator" w:id="0">
    <w:p w:rsidR="001E7467" w:rsidRDefault="001E7467" w:rsidP="00FA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67" w:rsidRDefault="001E746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M0N2VjNmQzODhmZDIwZWFmMWU3ZDM0Y2NmZjRlMjUifQ=="/>
  </w:docVars>
  <w:rsids>
    <w:rsidRoot w:val="00C02150"/>
    <w:rsid w:val="001A0D49"/>
    <w:rsid w:val="001E7467"/>
    <w:rsid w:val="002E7F5C"/>
    <w:rsid w:val="00345787"/>
    <w:rsid w:val="003A7D70"/>
    <w:rsid w:val="004561B0"/>
    <w:rsid w:val="004D66E8"/>
    <w:rsid w:val="006F765F"/>
    <w:rsid w:val="007417C5"/>
    <w:rsid w:val="0083021C"/>
    <w:rsid w:val="008C7D07"/>
    <w:rsid w:val="0096255A"/>
    <w:rsid w:val="009D6E7C"/>
    <w:rsid w:val="00A628D0"/>
    <w:rsid w:val="00AC7183"/>
    <w:rsid w:val="00AF3E52"/>
    <w:rsid w:val="00B333F8"/>
    <w:rsid w:val="00C02150"/>
    <w:rsid w:val="00C05244"/>
    <w:rsid w:val="00C63073"/>
    <w:rsid w:val="00C81D98"/>
    <w:rsid w:val="00CD6257"/>
    <w:rsid w:val="00D527F4"/>
    <w:rsid w:val="00E0709C"/>
    <w:rsid w:val="00E47F38"/>
    <w:rsid w:val="00FA1627"/>
    <w:rsid w:val="06D02C85"/>
    <w:rsid w:val="0BE10EAD"/>
    <w:rsid w:val="0F0C2FEB"/>
    <w:rsid w:val="0FC651D8"/>
    <w:rsid w:val="1543066E"/>
    <w:rsid w:val="1630508D"/>
    <w:rsid w:val="16A754F2"/>
    <w:rsid w:val="17290090"/>
    <w:rsid w:val="1C29319C"/>
    <w:rsid w:val="1CBB6B8F"/>
    <w:rsid w:val="1D8B30BE"/>
    <w:rsid w:val="1F4909C1"/>
    <w:rsid w:val="255B777A"/>
    <w:rsid w:val="25755A44"/>
    <w:rsid w:val="27CA4ED0"/>
    <w:rsid w:val="2F00047E"/>
    <w:rsid w:val="331E2C78"/>
    <w:rsid w:val="3482328B"/>
    <w:rsid w:val="3B48624B"/>
    <w:rsid w:val="3B737A92"/>
    <w:rsid w:val="3D394491"/>
    <w:rsid w:val="406D3FE9"/>
    <w:rsid w:val="41F01DAD"/>
    <w:rsid w:val="43180F28"/>
    <w:rsid w:val="516F2855"/>
    <w:rsid w:val="52772203"/>
    <w:rsid w:val="558C02D4"/>
    <w:rsid w:val="58D20C10"/>
    <w:rsid w:val="590D2B78"/>
    <w:rsid w:val="5C3A68B6"/>
    <w:rsid w:val="65A27648"/>
    <w:rsid w:val="6BDF59E8"/>
    <w:rsid w:val="6D652F2D"/>
    <w:rsid w:val="729F4689"/>
    <w:rsid w:val="798E1A23"/>
    <w:rsid w:val="79983384"/>
    <w:rsid w:val="7D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27"/>
    <w:pPr>
      <w:widowControl w:val="0"/>
      <w:jc w:val="both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162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A1627"/>
    <w:rPr>
      <w:rFonts w:ascii="宋体" w:eastAsia="宋体" w:hAnsi="宋体" w:cs="宋体"/>
      <w:b/>
      <w:bCs/>
      <w:kern w:val="0"/>
      <w:sz w:val="36"/>
      <w:szCs w:val="36"/>
    </w:rPr>
  </w:style>
  <w:style w:type="paragraph" w:styleId="Date">
    <w:name w:val="Date"/>
    <w:basedOn w:val="Normal"/>
    <w:next w:val="Normal"/>
    <w:link w:val="DateChar"/>
    <w:uiPriority w:val="99"/>
    <w:semiHidden/>
    <w:rsid w:val="00FA162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A1627"/>
    <w:rPr>
      <w:rFonts w:ascii="Calibri" w:eastAsia="宋体" w:hAnsi="Calibri" w:cs="Times New Roman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FA1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1627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A1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1627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rsid w:val="00FA16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862</Words>
  <Characters>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中方县2022年度新型经营主体审核列表</dc:title>
  <dc:subject/>
  <dc:creator>hj</dc:creator>
  <cp:keywords/>
  <dc:description/>
  <cp:lastModifiedBy>NYJG2</cp:lastModifiedBy>
  <cp:revision>2</cp:revision>
  <cp:lastPrinted>2023-04-12T07:20:00Z</cp:lastPrinted>
  <dcterms:created xsi:type="dcterms:W3CDTF">2023-04-12T08:07:00Z</dcterms:created>
  <dcterms:modified xsi:type="dcterms:W3CDTF">2023-04-12T08:07:00Z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8C3DAA1BAA674FCA8DBDC2D9CE86B3DC_13</vt:lpwstr>
  </property>
</Properties>
</file>